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358A2" w14:textId="0DE3621A" w:rsidR="00582BD9" w:rsidRPr="00B83D2C" w:rsidRDefault="00582BD9" w:rsidP="00073163">
      <w:pPr>
        <w:spacing w:line="276" w:lineRule="auto"/>
        <w:jc w:val="both"/>
        <w:rPr>
          <w:rFonts w:asciiTheme="majorHAnsi" w:hAnsiTheme="majorHAnsi" w:cstheme="majorHAnsi"/>
          <w:noProof/>
          <w:szCs w:val="24"/>
        </w:rPr>
      </w:pPr>
      <w:r w:rsidRPr="00B83D2C">
        <w:rPr>
          <w:rFonts w:asciiTheme="majorHAnsi" w:hAnsiTheme="majorHAnsi" w:cstheme="majorHAnsi"/>
          <w:noProof/>
          <w:szCs w:val="24"/>
          <w:lang w:val="en-US" w:eastAsia="en-US"/>
        </w:rPr>
        <w:drawing>
          <wp:anchor distT="0" distB="0" distL="114300" distR="114300" simplePos="0" relativeHeight="251659264" behindDoc="0" locked="0" layoutInCell="1" allowOverlap="1" wp14:anchorId="3B59A9FB" wp14:editId="79DADE58">
            <wp:simplePos x="0" y="0"/>
            <wp:positionH relativeFrom="margin">
              <wp:align>right</wp:align>
            </wp:positionH>
            <wp:positionV relativeFrom="paragraph">
              <wp:posOffset>0</wp:posOffset>
            </wp:positionV>
            <wp:extent cx="1562100" cy="6858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0F3" w:rsidRPr="00B83D2C">
        <w:rPr>
          <w:rFonts w:asciiTheme="majorHAnsi" w:hAnsiTheme="majorHAnsi" w:cstheme="majorHAnsi"/>
          <w:noProof/>
          <w:szCs w:val="24"/>
        </w:rPr>
        <w:drawing>
          <wp:inline distT="0" distB="0" distL="0" distR="0" wp14:anchorId="67372B34" wp14:editId="563EE829">
            <wp:extent cx="1035050" cy="90500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ford_school_of_art.jpeg"/>
                    <pic:cNvPicPr/>
                  </pic:nvPicPr>
                  <pic:blipFill>
                    <a:blip r:embed="rId6">
                      <a:extLst>
                        <a:ext uri="{28A0092B-C50C-407E-A947-70E740481C1C}">
                          <a14:useLocalDpi xmlns:a14="http://schemas.microsoft.com/office/drawing/2010/main" val="0"/>
                        </a:ext>
                      </a:extLst>
                    </a:blip>
                    <a:stretch>
                      <a:fillRect/>
                    </a:stretch>
                  </pic:blipFill>
                  <pic:spPr>
                    <a:xfrm>
                      <a:off x="0" y="0"/>
                      <a:ext cx="1042278" cy="911329"/>
                    </a:xfrm>
                    <a:prstGeom prst="rect">
                      <a:avLst/>
                    </a:prstGeom>
                  </pic:spPr>
                </pic:pic>
              </a:graphicData>
            </a:graphic>
          </wp:inline>
        </w:drawing>
      </w:r>
    </w:p>
    <w:p w14:paraId="5017368F" w14:textId="77777777" w:rsidR="00B76BA7" w:rsidRPr="00B83D2C" w:rsidRDefault="00B76BA7" w:rsidP="00073163">
      <w:pPr>
        <w:spacing w:line="276" w:lineRule="auto"/>
        <w:jc w:val="both"/>
        <w:rPr>
          <w:rFonts w:asciiTheme="majorHAnsi" w:hAnsiTheme="majorHAnsi" w:cstheme="majorHAnsi"/>
          <w:noProof/>
          <w:szCs w:val="24"/>
        </w:rPr>
      </w:pPr>
    </w:p>
    <w:tbl>
      <w:tblPr>
        <w:tblStyle w:val="TableGrid"/>
        <w:tblW w:w="0" w:type="auto"/>
        <w:tblLook w:val="04A0" w:firstRow="1" w:lastRow="0" w:firstColumn="1" w:lastColumn="0" w:noHBand="0" w:noVBand="1"/>
      </w:tblPr>
      <w:tblGrid>
        <w:gridCol w:w="3428"/>
        <w:gridCol w:w="5588"/>
      </w:tblGrid>
      <w:tr w:rsidR="006079A1" w:rsidRPr="00B83D2C" w14:paraId="37F9E501" w14:textId="77777777" w:rsidTr="00B76BA7">
        <w:tc>
          <w:tcPr>
            <w:tcW w:w="3652" w:type="dxa"/>
            <w:shd w:val="clear" w:color="auto" w:fill="DEEAF6" w:themeFill="accent5" w:themeFillTint="33"/>
          </w:tcPr>
          <w:p w14:paraId="515C15D8"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b/>
                <w:sz w:val="24"/>
                <w:szCs w:val="24"/>
              </w:rPr>
              <w:t>Assessment Number</w:t>
            </w:r>
            <w:r w:rsidRPr="00B83D2C">
              <w:rPr>
                <w:rFonts w:asciiTheme="majorHAnsi" w:hAnsiTheme="majorHAnsi" w:cstheme="majorHAnsi"/>
                <w:b/>
                <w:sz w:val="24"/>
                <w:szCs w:val="24"/>
              </w:rPr>
              <w:tab/>
            </w:r>
          </w:p>
        </w:tc>
        <w:tc>
          <w:tcPr>
            <w:tcW w:w="6039" w:type="dxa"/>
            <w:shd w:val="clear" w:color="auto" w:fill="DEEAF6" w:themeFill="accent5" w:themeFillTint="33"/>
          </w:tcPr>
          <w:p w14:paraId="54BED4E3"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sz w:val="24"/>
                <w:szCs w:val="24"/>
              </w:rPr>
              <w:t>1</w:t>
            </w:r>
          </w:p>
        </w:tc>
      </w:tr>
      <w:tr w:rsidR="006079A1" w:rsidRPr="00B83D2C" w14:paraId="4BE0DE6C" w14:textId="77777777" w:rsidTr="00C14CB8">
        <w:tc>
          <w:tcPr>
            <w:tcW w:w="3652" w:type="dxa"/>
          </w:tcPr>
          <w:p w14:paraId="08D3175B"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b/>
                <w:sz w:val="24"/>
                <w:szCs w:val="24"/>
              </w:rPr>
              <w:t>Assessment Type (and weighting)</w:t>
            </w:r>
          </w:p>
        </w:tc>
        <w:tc>
          <w:tcPr>
            <w:tcW w:w="6039" w:type="dxa"/>
          </w:tcPr>
          <w:p w14:paraId="04D2F271" w14:textId="2223492B" w:rsidR="00582BD9" w:rsidRPr="00B83D2C" w:rsidRDefault="008A4E1A" w:rsidP="00073163">
            <w:pPr>
              <w:spacing w:line="276" w:lineRule="auto"/>
              <w:jc w:val="both"/>
              <w:rPr>
                <w:rFonts w:asciiTheme="majorHAnsi" w:hAnsiTheme="majorHAnsi" w:cstheme="majorHAnsi"/>
                <w:sz w:val="24"/>
                <w:szCs w:val="24"/>
              </w:rPr>
            </w:pPr>
            <w:r w:rsidRPr="008A4E1A">
              <w:rPr>
                <w:rFonts w:asciiTheme="majorHAnsi" w:hAnsiTheme="majorHAnsi" w:cstheme="majorHAnsi"/>
                <w:sz w:val="24"/>
                <w:szCs w:val="24"/>
              </w:rPr>
              <w:t>Academic written assessment</w:t>
            </w:r>
            <w:r w:rsidR="006079A1" w:rsidRPr="00B83D2C">
              <w:rPr>
                <w:rFonts w:asciiTheme="majorHAnsi" w:hAnsiTheme="majorHAnsi" w:cstheme="majorHAnsi"/>
                <w:sz w:val="24"/>
                <w:szCs w:val="24"/>
              </w:rPr>
              <w:t xml:space="preserve"> (</w:t>
            </w:r>
            <w:r>
              <w:rPr>
                <w:rFonts w:asciiTheme="majorHAnsi" w:hAnsiTheme="majorHAnsi" w:cstheme="majorHAnsi"/>
                <w:sz w:val="24"/>
                <w:szCs w:val="24"/>
              </w:rPr>
              <w:t>6</w:t>
            </w:r>
            <w:r w:rsidR="006079A1" w:rsidRPr="00B83D2C">
              <w:rPr>
                <w:rFonts w:asciiTheme="majorHAnsi" w:hAnsiTheme="majorHAnsi" w:cstheme="majorHAnsi"/>
                <w:sz w:val="24"/>
                <w:szCs w:val="24"/>
              </w:rPr>
              <w:t>0%)</w:t>
            </w:r>
          </w:p>
          <w:p w14:paraId="2533B62F" w14:textId="48225512" w:rsidR="006079A1" w:rsidRPr="00B83D2C" w:rsidRDefault="008A4E1A" w:rsidP="00073163">
            <w:pPr>
              <w:spacing w:line="276" w:lineRule="auto"/>
              <w:jc w:val="both"/>
              <w:rPr>
                <w:rFonts w:asciiTheme="majorHAnsi" w:hAnsiTheme="majorHAnsi" w:cstheme="majorHAnsi"/>
                <w:sz w:val="24"/>
                <w:szCs w:val="24"/>
              </w:rPr>
            </w:pPr>
            <w:r w:rsidRPr="008A4E1A">
              <w:rPr>
                <w:rFonts w:asciiTheme="majorHAnsi" w:hAnsiTheme="majorHAnsi" w:cstheme="majorHAnsi"/>
                <w:sz w:val="24"/>
                <w:szCs w:val="24"/>
              </w:rPr>
              <w:t>Annotated Bibliography</w:t>
            </w:r>
            <w:r w:rsidR="006079A1" w:rsidRPr="00B83D2C">
              <w:rPr>
                <w:rFonts w:asciiTheme="majorHAnsi" w:hAnsiTheme="majorHAnsi" w:cstheme="majorHAnsi"/>
                <w:sz w:val="24"/>
                <w:szCs w:val="24"/>
              </w:rPr>
              <w:t xml:space="preserve"> (</w:t>
            </w:r>
            <w:r>
              <w:rPr>
                <w:rFonts w:asciiTheme="majorHAnsi" w:hAnsiTheme="majorHAnsi" w:cstheme="majorHAnsi"/>
                <w:sz w:val="24"/>
                <w:szCs w:val="24"/>
              </w:rPr>
              <w:t>4</w:t>
            </w:r>
            <w:r w:rsidR="006079A1" w:rsidRPr="00B83D2C">
              <w:rPr>
                <w:rFonts w:asciiTheme="majorHAnsi" w:hAnsiTheme="majorHAnsi" w:cstheme="majorHAnsi"/>
                <w:sz w:val="24"/>
                <w:szCs w:val="24"/>
              </w:rPr>
              <w:t>0%)</w:t>
            </w:r>
          </w:p>
        </w:tc>
      </w:tr>
      <w:tr w:rsidR="006079A1" w:rsidRPr="00B83D2C" w14:paraId="348A876D" w14:textId="77777777" w:rsidTr="00C14CB8">
        <w:tc>
          <w:tcPr>
            <w:tcW w:w="3652" w:type="dxa"/>
            <w:tcBorders>
              <w:bottom w:val="single" w:sz="4" w:space="0" w:color="auto"/>
            </w:tcBorders>
          </w:tcPr>
          <w:p w14:paraId="0CC1BBAA" w14:textId="77777777" w:rsidR="00582BD9" w:rsidRPr="00B83D2C" w:rsidRDefault="00582BD9" w:rsidP="00073163">
            <w:pPr>
              <w:spacing w:line="276" w:lineRule="auto"/>
              <w:jc w:val="both"/>
              <w:rPr>
                <w:rFonts w:asciiTheme="majorHAnsi" w:hAnsiTheme="majorHAnsi" w:cstheme="majorHAnsi"/>
                <w:sz w:val="24"/>
                <w:szCs w:val="24"/>
              </w:rPr>
            </w:pPr>
            <w:r w:rsidRPr="00B83D2C">
              <w:rPr>
                <w:rFonts w:asciiTheme="majorHAnsi" w:hAnsiTheme="majorHAnsi" w:cstheme="majorHAnsi"/>
                <w:b/>
                <w:sz w:val="24"/>
                <w:szCs w:val="24"/>
              </w:rPr>
              <w:t>Assessment Name</w:t>
            </w:r>
          </w:p>
        </w:tc>
        <w:tc>
          <w:tcPr>
            <w:tcW w:w="6039" w:type="dxa"/>
            <w:tcBorders>
              <w:bottom w:val="single" w:sz="4" w:space="0" w:color="auto"/>
            </w:tcBorders>
          </w:tcPr>
          <w:p w14:paraId="7F4927D8" w14:textId="68EF4379" w:rsidR="00582BD9" w:rsidRPr="00B83D2C" w:rsidRDefault="008A4E1A" w:rsidP="00073163">
            <w:pPr>
              <w:spacing w:line="276" w:lineRule="auto"/>
              <w:jc w:val="both"/>
              <w:rPr>
                <w:rFonts w:asciiTheme="majorHAnsi" w:hAnsiTheme="majorHAnsi" w:cstheme="majorHAnsi"/>
                <w:sz w:val="24"/>
                <w:szCs w:val="24"/>
              </w:rPr>
            </w:pPr>
            <w:r>
              <w:rPr>
                <w:rFonts w:asciiTheme="majorHAnsi" w:hAnsiTheme="majorHAnsi" w:cstheme="majorHAnsi"/>
                <w:sz w:val="24"/>
                <w:szCs w:val="24"/>
              </w:rPr>
              <w:t>Creative Industries Contexts</w:t>
            </w:r>
          </w:p>
        </w:tc>
      </w:tr>
      <w:tr w:rsidR="006079A1" w:rsidRPr="00B83D2C" w14:paraId="2C894FC5" w14:textId="77777777" w:rsidTr="00C14CB8">
        <w:tc>
          <w:tcPr>
            <w:tcW w:w="3652" w:type="dxa"/>
            <w:tcBorders>
              <w:bottom w:val="single" w:sz="4" w:space="0" w:color="auto"/>
            </w:tcBorders>
          </w:tcPr>
          <w:p w14:paraId="417A211C" w14:textId="77777777" w:rsidR="00582BD9" w:rsidRPr="00B83D2C" w:rsidRDefault="00582BD9" w:rsidP="00073163">
            <w:pPr>
              <w:spacing w:line="276" w:lineRule="auto"/>
              <w:jc w:val="both"/>
              <w:rPr>
                <w:rFonts w:asciiTheme="majorHAnsi" w:hAnsiTheme="majorHAnsi" w:cstheme="majorHAnsi"/>
                <w:b/>
                <w:sz w:val="24"/>
                <w:szCs w:val="24"/>
              </w:rPr>
            </w:pPr>
            <w:r w:rsidRPr="00B83D2C">
              <w:rPr>
                <w:rFonts w:asciiTheme="majorHAnsi" w:hAnsiTheme="majorHAnsi" w:cstheme="majorHAnsi"/>
                <w:b/>
                <w:sz w:val="24"/>
                <w:szCs w:val="24"/>
              </w:rPr>
              <w:t>Assessment Submission Date</w:t>
            </w:r>
          </w:p>
        </w:tc>
        <w:tc>
          <w:tcPr>
            <w:tcW w:w="6039" w:type="dxa"/>
            <w:tcBorders>
              <w:bottom w:val="single" w:sz="4" w:space="0" w:color="auto"/>
            </w:tcBorders>
          </w:tcPr>
          <w:p w14:paraId="05551813" w14:textId="5D87D5B7" w:rsidR="00582BD9" w:rsidRPr="00B83D2C" w:rsidRDefault="003C25D0" w:rsidP="00073163">
            <w:pPr>
              <w:spacing w:line="276" w:lineRule="auto"/>
              <w:jc w:val="both"/>
              <w:rPr>
                <w:rFonts w:asciiTheme="majorHAnsi" w:hAnsiTheme="majorHAnsi" w:cstheme="majorHAnsi"/>
                <w:sz w:val="24"/>
                <w:szCs w:val="24"/>
              </w:rPr>
            </w:pPr>
            <w:r>
              <w:rPr>
                <w:rFonts w:asciiTheme="majorHAnsi" w:hAnsiTheme="majorHAnsi" w:cstheme="majorHAnsi"/>
                <w:sz w:val="24"/>
                <w:szCs w:val="24"/>
              </w:rPr>
              <w:t>12</w:t>
            </w:r>
            <w:r w:rsidRPr="003C25D0">
              <w:rPr>
                <w:rFonts w:asciiTheme="majorHAnsi" w:hAnsiTheme="majorHAnsi" w:cstheme="majorHAnsi"/>
                <w:sz w:val="24"/>
                <w:szCs w:val="24"/>
                <w:vertAlign w:val="superscript"/>
              </w:rPr>
              <w:t>th</w:t>
            </w:r>
            <w:r>
              <w:rPr>
                <w:rFonts w:asciiTheme="majorHAnsi" w:hAnsiTheme="majorHAnsi" w:cstheme="majorHAnsi"/>
                <w:sz w:val="24"/>
                <w:szCs w:val="24"/>
              </w:rPr>
              <w:t xml:space="preserve"> April 2022</w:t>
            </w:r>
          </w:p>
        </w:tc>
      </w:tr>
    </w:tbl>
    <w:p w14:paraId="2AC5FB41" w14:textId="77777777" w:rsidR="00582BD9" w:rsidRPr="00B83D2C" w:rsidRDefault="00582BD9" w:rsidP="00073163">
      <w:pPr>
        <w:spacing w:line="276" w:lineRule="auto"/>
        <w:jc w:val="both"/>
        <w:rPr>
          <w:rFonts w:asciiTheme="majorHAnsi" w:hAnsiTheme="majorHAnsi" w:cstheme="majorHAnsi"/>
          <w:i/>
          <w:szCs w:val="24"/>
        </w:rPr>
      </w:pPr>
    </w:p>
    <w:p w14:paraId="327501C0" w14:textId="6B262220" w:rsidR="00073163" w:rsidRDefault="00073163" w:rsidP="00073163">
      <w:pPr>
        <w:spacing w:line="276" w:lineRule="auto"/>
        <w:jc w:val="both"/>
        <w:rPr>
          <w:rFonts w:asciiTheme="majorHAnsi" w:hAnsiTheme="majorHAnsi" w:cstheme="majorHAnsi"/>
          <w:b/>
          <w:szCs w:val="24"/>
        </w:rPr>
      </w:pPr>
      <w:r w:rsidRPr="00073163">
        <w:rPr>
          <w:rFonts w:asciiTheme="majorHAnsi" w:hAnsiTheme="majorHAnsi" w:cstheme="majorHAnsi"/>
          <w:b/>
          <w:szCs w:val="24"/>
        </w:rPr>
        <w:t>BA Games &amp; Graphics</w:t>
      </w:r>
    </w:p>
    <w:p w14:paraId="30F818CB" w14:textId="77777777" w:rsidR="00073163" w:rsidRPr="00073163" w:rsidRDefault="00073163" w:rsidP="00073163">
      <w:pPr>
        <w:spacing w:line="276" w:lineRule="auto"/>
        <w:jc w:val="both"/>
        <w:rPr>
          <w:rFonts w:asciiTheme="majorHAnsi" w:hAnsiTheme="majorHAnsi" w:cstheme="majorHAnsi"/>
          <w:b/>
          <w:szCs w:val="24"/>
        </w:rPr>
      </w:pPr>
    </w:p>
    <w:p w14:paraId="0844B96B" w14:textId="4931CACF" w:rsidR="00582BD9" w:rsidRPr="00B83D2C" w:rsidRDefault="00582BD9" w:rsidP="00073163">
      <w:pPr>
        <w:spacing w:line="276" w:lineRule="auto"/>
        <w:jc w:val="both"/>
        <w:rPr>
          <w:rFonts w:asciiTheme="majorHAnsi" w:hAnsiTheme="majorHAnsi" w:cstheme="majorHAnsi"/>
          <w:szCs w:val="24"/>
        </w:rPr>
      </w:pPr>
      <w:r w:rsidRPr="00B83D2C">
        <w:rPr>
          <w:rFonts w:asciiTheme="majorHAnsi" w:hAnsiTheme="majorHAnsi" w:cstheme="majorHAnsi"/>
          <w:b/>
          <w:szCs w:val="24"/>
          <w:u w:val="single"/>
        </w:rPr>
        <w:t>Learning Outcomes Assessed:</w:t>
      </w:r>
      <w:r w:rsidRPr="00B83D2C">
        <w:rPr>
          <w:rFonts w:asciiTheme="majorHAnsi" w:hAnsiTheme="majorHAnsi" w:cstheme="majorHAnsi"/>
          <w:szCs w:val="24"/>
        </w:rPr>
        <w:t xml:space="preserve"> </w:t>
      </w:r>
    </w:p>
    <w:p w14:paraId="51B48F96" w14:textId="77777777" w:rsidR="006A4A08" w:rsidRPr="00B83D2C" w:rsidRDefault="006A4A08" w:rsidP="00073163">
      <w:pPr>
        <w:spacing w:line="276" w:lineRule="auto"/>
        <w:jc w:val="both"/>
        <w:rPr>
          <w:rFonts w:asciiTheme="majorHAnsi" w:hAnsiTheme="majorHAnsi" w:cstheme="majorHAnsi"/>
          <w:szCs w:val="24"/>
        </w:rPr>
      </w:pPr>
    </w:p>
    <w:p w14:paraId="62FCEDDA" w14:textId="68CF1136" w:rsidR="008A4E1A" w:rsidRDefault="008A4E1A" w:rsidP="00073163">
      <w:pPr>
        <w:spacing w:line="276" w:lineRule="auto"/>
        <w:rPr>
          <w:rFonts w:asciiTheme="majorHAnsi" w:hAnsiTheme="majorHAnsi" w:cstheme="majorHAnsi"/>
          <w:szCs w:val="24"/>
        </w:rPr>
      </w:pPr>
      <w:r w:rsidRPr="00073163">
        <w:rPr>
          <w:rFonts w:asciiTheme="majorHAnsi" w:hAnsiTheme="majorHAnsi" w:cstheme="majorHAnsi"/>
          <w:b/>
          <w:szCs w:val="24"/>
        </w:rPr>
        <w:t>LO</w:t>
      </w:r>
      <w:r w:rsidRPr="00073163">
        <w:rPr>
          <w:rFonts w:asciiTheme="majorHAnsi" w:hAnsiTheme="majorHAnsi" w:cstheme="majorHAnsi"/>
          <w:b/>
          <w:szCs w:val="24"/>
        </w:rPr>
        <w:t>1.</w:t>
      </w:r>
      <w:r w:rsidR="00073163">
        <w:rPr>
          <w:rFonts w:asciiTheme="majorHAnsi" w:hAnsiTheme="majorHAnsi" w:cstheme="majorHAnsi"/>
          <w:b/>
          <w:szCs w:val="24"/>
        </w:rPr>
        <w:t xml:space="preserve"> </w:t>
      </w:r>
      <w:r w:rsidRPr="008A4E1A">
        <w:rPr>
          <w:rFonts w:asciiTheme="majorHAnsi" w:hAnsiTheme="majorHAnsi" w:cstheme="majorHAnsi"/>
          <w:szCs w:val="24"/>
        </w:rPr>
        <w:t xml:space="preserve">Analyse the institutional context of creative media production and how that influences production </w:t>
      </w:r>
    </w:p>
    <w:p w14:paraId="53E48EB1" w14:textId="77777777" w:rsidR="008A4E1A" w:rsidRPr="008A4E1A" w:rsidRDefault="008A4E1A" w:rsidP="00073163">
      <w:pPr>
        <w:spacing w:line="276" w:lineRule="auto"/>
        <w:rPr>
          <w:rFonts w:asciiTheme="majorHAnsi" w:hAnsiTheme="majorHAnsi" w:cstheme="majorHAnsi"/>
          <w:szCs w:val="24"/>
        </w:rPr>
      </w:pPr>
      <w:bookmarkStart w:id="0" w:name="_GoBack"/>
      <w:bookmarkEnd w:id="0"/>
    </w:p>
    <w:p w14:paraId="1C3DA1B5" w14:textId="6C7DBCAA" w:rsidR="008A4E1A" w:rsidRDefault="008A4E1A" w:rsidP="00073163">
      <w:pPr>
        <w:spacing w:line="276" w:lineRule="auto"/>
        <w:rPr>
          <w:rFonts w:asciiTheme="majorHAnsi" w:hAnsiTheme="majorHAnsi" w:cstheme="majorHAnsi"/>
          <w:szCs w:val="24"/>
        </w:rPr>
      </w:pPr>
      <w:r w:rsidRPr="00073163">
        <w:rPr>
          <w:rFonts w:asciiTheme="majorHAnsi" w:hAnsiTheme="majorHAnsi" w:cstheme="majorHAnsi"/>
          <w:b/>
          <w:szCs w:val="24"/>
        </w:rPr>
        <w:t>LO</w:t>
      </w:r>
      <w:r w:rsidRPr="00073163">
        <w:rPr>
          <w:rFonts w:asciiTheme="majorHAnsi" w:hAnsiTheme="majorHAnsi" w:cstheme="majorHAnsi"/>
          <w:b/>
          <w:szCs w:val="24"/>
        </w:rPr>
        <w:t>2.</w:t>
      </w:r>
      <w:r w:rsidR="00073163">
        <w:rPr>
          <w:rFonts w:asciiTheme="majorHAnsi" w:hAnsiTheme="majorHAnsi" w:cstheme="majorHAnsi"/>
          <w:szCs w:val="24"/>
        </w:rPr>
        <w:t xml:space="preserve"> </w:t>
      </w:r>
      <w:r w:rsidRPr="008A4E1A">
        <w:rPr>
          <w:rFonts w:asciiTheme="majorHAnsi" w:hAnsiTheme="majorHAnsi" w:cstheme="majorHAnsi"/>
          <w:szCs w:val="24"/>
        </w:rPr>
        <w:t xml:space="preserve">Appraise contemporary socio-economic issues and debates across the creative industries </w:t>
      </w:r>
    </w:p>
    <w:p w14:paraId="3417C7D5" w14:textId="77777777" w:rsidR="008A4E1A" w:rsidRPr="008A4E1A" w:rsidRDefault="008A4E1A" w:rsidP="00073163">
      <w:pPr>
        <w:spacing w:line="276" w:lineRule="auto"/>
        <w:rPr>
          <w:rFonts w:asciiTheme="majorHAnsi" w:hAnsiTheme="majorHAnsi" w:cstheme="majorHAnsi"/>
          <w:szCs w:val="24"/>
        </w:rPr>
      </w:pPr>
    </w:p>
    <w:p w14:paraId="03716A9C" w14:textId="7427C5CD" w:rsidR="008A4E1A" w:rsidRDefault="008A4E1A" w:rsidP="00073163">
      <w:pPr>
        <w:spacing w:line="276" w:lineRule="auto"/>
        <w:rPr>
          <w:rFonts w:asciiTheme="majorHAnsi" w:hAnsiTheme="majorHAnsi" w:cstheme="majorHAnsi"/>
          <w:szCs w:val="24"/>
        </w:rPr>
      </w:pPr>
      <w:r w:rsidRPr="00073163">
        <w:rPr>
          <w:rFonts w:asciiTheme="majorHAnsi" w:hAnsiTheme="majorHAnsi" w:cstheme="majorHAnsi"/>
          <w:b/>
          <w:szCs w:val="24"/>
        </w:rPr>
        <w:t>LO</w:t>
      </w:r>
      <w:r w:rsidRPr="00073163">
        <w:rPr>
          <w:rFonts w:asciiTheme="majorHAnsi" w:hAnsiTheme="majorHAnsi" w:cstheme="majorHAnsi"/>
          <w:b/>
          <w:szCs w:val="24"/>
        </w:rPr>
        <w:t>3.</w:t>
      </w:r>
      <w:r w:rsidR="00073163">
        <w:rPr>
          <w:rFonts w:asciiTheme="majorHAnsi" w:hAnsiTheme="majorHAnsi" w:cstheme="majorHAnsi"/>
          <w:szCs w:val="24"/>
        </w:rPr>
        <w:t xml:space="preserve"> </w:t>
      </w:r>
      <w:r w:rsidRPr="008A4E1A">
        <w:rPr>
          <w:rFonts w:asciiTheme="majorHAnsi" w:hAnsiTheme="majorHAnsi" w:cstheme="majorHAnsi"/>
          <w:szCs w:val="24"/>
        </w:rPr>
        <w:t xml:space="preserve">Compare and contrast the development of creative industry products in the context of global drivers </w:t>
      </w:r>
    </w:p>
    <w:p w14:paraId="31E81808" w14:textId="77777777" w:rsidR="008A4E1A" w:rsidRPr="008A4E1A" w:rsidRDefault="008A4E1A" w:rsidP="00073163">
      <w:pPr>
        <w:spacing w:line="276" w:lineRule="auto"/>
        <w:rPr>
          <w:rFonts w:asciiTheme="majorHAnsi" w:hAnsiTheme="majorHAnsi" w:cstheme="majorHAnsi"/>
          <w:szCs w:val="24"/>
        </w:rPr>
      </w:pPr>
    </w:p>
    <w:p w14:paraId="55247A4A" w14:textId="016AEA87" w:rsidR="004820F3" w:rsidRPr="00B83D2C" w:rsidRDefault="008A4E1A" w:rsidP="00073163">
      <w:pPr>
        <w:spacing w:line="276" w:lineRule="auto"/>
        <w:rPr>
          <w:rFonts w:asciiTheme="majorHAnsi" w:hAnsiTheme="majorHAnsi" w:cstheme="majorHAnsi"/>
          <w:szCs w:val="24"/>
        </w:rPr>
      </w:pPr>
      <w:r w:rsidRPr="00073163">
        <w:rPr>
          <w:rFonts w:asciiTheme="majorHAnsi" w:hAnsiTheme="majorHAnsi" w:cstheme="majorHAnsi"/>
          <w:b/>
          <w:szCs w:val="24"/>
        </w:rPr>
        <w:t>LO</w:t>
      </w:r>
      <w:r w:rsidRPr="00073163">
        <w:rPr>
          <w:rFonts w:asciiTheme="majorHAnsi" w:hAnsiTheme="majorHAnsi" w:cstheme="majorHAnsi"/>
          <w:b/>
          <w:szCs w:val="24"/>
        </w:rPr>
        <w:t>4.</w:t>
      </w:r>
      <w:r w:rsidR="00073163">
        <w:rPr>
          <w:rFonts w:asciiTheme="majorHAnsi" w:hAnsiTheme="majorHAnsi" w:cstheme="majorHAnsi"/>
          <w:b/>
          <w:szCs w:val="24"/>
        </w:rPr>
        <w:t xml:space="preserve"> </w:t>
      </w:r>
      <w:r w:rsidRPr="008A4E1A">
        <w:rPr>
          <w:rFonts w:asciiTheme="majorHAnsi" w:hAnsiTheme="majorHAnsi" w:cstheme="majorHAnsi"/>
          <w:szCs w:val="24"/>
        </w:rPr>
        <w:t>Evaluate the reliability and validity of academic resources</w:t>
      </w:r>
    </w:p>
    <w:p w14:paraId="0447886A" w14:textId="77777777" w:rsidR="0072021C" w:rsidRPr="00B83D2C" w:rsidRDefault="0072021C" w:rsidP="00073163">
      <w:pPr>
        <w:spacing w:line="276" w:lineRule="auto"/>
        <w:jc w:val="both"/>
        <w:rPr>
          <w:rFonts w:asciiTheme="majorHAnsi" w:hAnsiTheme="majorHAnsi" w:cstheme="majorHAnsi"/>
          <w:szCs w:val="24"/>
          <w:u w:val="single"/>
        </w:rPr>
      </w:pPr>
    </w:p>
    <w:p w14:paraId="73809D58" w14:textId="064E0F18" w:rsidR="00582BD9" w:rsidRPr="00B83D2C" w:rsidRDefault="00582BD9" w:rsidP="00073163">
      <w:pPr>
        <w:spacing w:line="276" w:lineRule="auto"/>
        <w:jc w:val="both"/>
        <w:rPr>
          <w:rFonts w:asciiTheme="majorHAnsi" w:hAnsiTheme="majorHAnsi" w:cstheme="majorHAnsi"/>
          <w:b/>
          <w:szCs w:val="24"/>
          <w:u w:val="single"/>
        </w:rPr>
      </w:pPr>
      <w:r w:rsidRPr="00B83D2C">
        <w:rPr>
          <w:rFonts w:asciiTheme="majorHAnsi" w:hAnsiTheme="majorHAnsi" w:cstheme="majorHAnsi"/>
          <w:b/>
          <w:szCs w:val="24"/>
          <w:u w:val="single"/>
        </w:rPr>
        <w:t>Assessment Brief</w:t>
      </w:r>
    </w:p>
    <w:p w14:paraId="2414B8A8" w14:textId="3BD92FCB" w:rsidR="008A4E1A" w:rsidRPr="008A4E1A" w:rsidRDefault="008A4E1A" w:rsidP="00073163">
      <w:pPr>
        <w:spacing w:before="100" w:after="100"/>
        <w:jc w:val="both"/>
        <w:rPr>
          <w:rFonts w:asciiTheme="majorHAnsi" w:hAnsiTheme="majorHAnsi" w:cstheme="majorHAnsi"/>
          <w:szCs w:val="24"/>
        </w:rPr>
      </w:pPr>
      <w:r w:rsidRPr="008A4E1A">
        <w:rPr>
          <w:rFonts w:asciiTheme="majorHAnsi" w:hAnsiTheme="majorHAnsi" w:cstheme="majorHAnsi"/>
          <w:szCs w:val="24"/>
        </w:rPr>
        <w:t>Throughout this</w:t>
      </w:r>
      <w:r>
        <w:rPr>
          <w:rFonts w:asciiTheme="majorHAnsi" w:hAnsiTheme="majorHAnsi" w:cstheme="majorHAnsi"/>
          <w:szCs w:val="24"/>
        </w:rPr>
        <w:t xml:space="preserve"> </w:t>
      </w:r>
      <w:r w:rsidRPr="008A4E1A">
        <w:rPr>
          <w:rFonts w:asciiTheme="majorHAnsi" w:hAnsiTheme="majorHAnsi" w:cstheme="majorHAnsi"/>
          <w:szCs w:val="24"/>
        </w:rPr>
        <w:t xml:space="preserve">module </w:t>
      </w:r>
      <w:r>
        <w:rPr>
          <w:rFonts w:asciiTheme="majorHAnsi" w:hAnsiTheme="majorHAnsi" w:cstheme="majorHAnsi"/>
          <w:szCs w:val="24"/>
        </w:rPr>
        <w:t>you will d</w:t>
      </w:r>
      <w:r w:rsidRPr="008A4E1A">
        <w:rPr>
          <w:rFonts w:asciiTheme="majorHAnsi" w:hAnsiTheme="majorHAnsi" w:cstheme="majorHAnsi"/>
          <w:szCs w:val="24"/>
        </w:rPr>
        <w:t>evelop your understanding of key contextual and theoretical debates</w:t>
      </w:r>
      <w:r>
        <w:rPr>
          <w:rFonts w:asciiTheme="majorHAnsi" w:hAnsiTheme="majorHAnsi" w:cstheme="majorHAnsi"/>
          <w:szCs w:val="24"/>
        </w:rPr>
        <w:t>, surrounding the creative contexts of game production</w:t>
      </w:r>
      <w:r w:rsidRPr="008A4E1A">
        <w:rPr>
          <w:rFonts w:asciiTheme="majorHAnsi" w:hAnsiTheme="majorHAnsi" w:cstheme="majorHAnsi"/>
          <w:szCs w:val="24"/>
        </w:rPr>
        <w:t xml:space="preserve">. </w:t>
      </w:r>
      <w:r>
        <w:rPr>
          <w:rFonts w:asciiTheme="majorHAnsi" w:hAnsiTheme="majorHAnsi" w:cstheme="majorHAnsi"/>
          <w:szCs w:val="24"/>
        </w:rPr>
        <w:t xml:space="preserve">Through research, debates and analysis you </w:t>
      </w:r>
      <w:r w:rsidRPr="008A4E1A">
        <w:rPr>
          <w:rFonts w:asciiTheme="majorHAnsi" w:hAnsiTheme="majorHAnsi" w:cstheme="majorHAnsi"/>
          <w:szCs w:val="24"/>
        </w:rPr>
        <w:t xml:space="preserve">will enhance your understanding of contextual approaches to the creative industries </w:t>
      </w:r>
      <w:r>
        <w:rPr>
          <w:rFonts w:asciiTheme="majorHAnsi" w:hAnsiTheme="majorHAnsi" w:cstheme="majorHAnsi"/>
          <w:szCs w:val="24"/>
        </w:rPr>
        <w:t xml:space="preserve">and </w:t>
      </w:r>
      <w:r w:rsidRPr="008A4E1A">
        <w:rPr>
          <w:rFonts w:asciiTheme="majorHAnsi" w:hAnsiTheme="majorHAnsi" w:cstheme="majorHAnsi"/>
          <w:szCs w:val="24"/>
        </w:rPr>
        <w:t xml:space="preserve">inform your own practice and set it within a wider historical, social economic and political context. </w:t>
      </w:r>
    </w:p>
    <w:p w14:paraId="210219F1" w14:textId="7637B47D" w:rsidR="008A4E1A" w:rsidRDefault="008A4E1A" w:rsidP="00073163">
      <w:pPr>
        <w:spacing w:before="100" w:after="100"/>
        <w:jc w:val="both"/>
        <w:rPr>
          <w:rFonts w:asciiTheme="majorHAnsi" w:hAnsiTheme="majorHAnsi" w:cstheme="majorHAnsi"/>
          <w:szCs w:val="24"/>
        </w:rPr>
      </w:pPr>
      <w:r>
        <w:rPr>
          <w:rFonts w:cstheme="minorHAnsi"/>
        </w:rPr>
        <w:t>By engaging in</w:t>
      </w:r>
      <w:r w:rsidRPr="00E815CC">
        <w:rPr>
          <w:rFonts w:cstheme="minorHAnsi"/>
        </w:rPr>
        <w:t xml:space="preserve"> </w:t>
      </w:r>
      <w:r w:rsidRPr="00E815CC">
        <w:rPr>
          <w:rFonts w:cstheme="minorHAnsi"/>
          <w:lang w:val="en-US" w:eastAsia="zh-CN"/>
        </w:rPr>
        <w:t>visual and textual analysis</w:t>
      </w:r>
      <w:r>
        <w:rPr>
          <w:rFonts w:cstheme="minorHAnsi"/>
        </w:rPr>
        <w:t>, you</w:t>
      </w:r>
      <w:r w:rsidRPr="008A4E1A">
        <w:rPr>
          <w:rFonts w:asciiTheme="majorHAnsi" w:hAnsiTheme="majorHAnsi" w:cstheme="majorHAnsi"/>
          <w:szCs w:val="24"/>
        </w:rPr>
        <w:t xml:space="preserve"> will </w:t>
      </w:r>
      <w:r>
        <w:rPr>
          <w:rFonts w:asciiTheme="majorHAnsi" w:hAnsiTheme="majorHAnsi" w:cstheme="majorHAnsi"/>
          <w:szCs w:val="24"/>
        </w:rPr>
        <w:t xml:space="preserve">be </w:t>
      </w:r>
      <w:r w:rsidRPr="008A4E1A">
        <w:rPr>
          <w:rFonts w:asciiTheme="majorHAnsi" w:hAnsiTheme="majorHAnsi" w:cstheme="majorHAnsi"/>
          <w:szCs w:val="24"/>
        </w:rPr>
        <w:t>provide</w:t>
      </w:r>
      <w:r>
        <w:rPr>
          <w:rFonts w:asciiTheme="majorHAnsi" w:hAnsiTheme="majorHAnsi" w:cstheme="majorHAnsi"/>
          <w:szCs w:val="24"/>
        </w:rPr>
        <w:t>d</w:t>
      </w:r>
      <w:r w:rsidRPr="008A4E1A">
        <w:rPr>
          <w:rFonts w:asciiTheme="majorHAnsi" w:hAnsiTheme="majorHAnsi" w:cstheme="majorHAnsi"/>
          <w:szCs w:val="24"/>
        </w:rPr>
        <w:t xml:space="preserve"> with an opportunity to increase your appreciation of products within the </w:t>
      </w:r>
      <w:r>
        <w:rPr>
          <w:rFonts w:asciiTheme="majorHAnsi" w:hAnsiTheme="majorHAnsi" w:cstheme="majorHAnsi"/>
          <w:szCs w:val="24"/>
        </w:rPr>
        <w:t>games and the broader creative industries</w:t>
      </w:r>
      <w:r w:rsidRPr="008A4E1A">
        <w:rPr>
          <w:rFonts w:asciiTheme="majorHAnsi" w:hAnsiTheme="majorHAnsi" w:cstheme="majorHAnsi"/>
          <w:szCs w:val="24"/>
        </w:rPr>
        <w:t xml:space="preserve"> </w:t>
      </w:r>
      <w:r>
        <w:rPr>
          <w:rFonts w:asciiTheme="majorHAnsi" w:hAnsiTheme="majorHAnsi" w:cstheme="majorHAnsi"/>
          <w:szCs w:val="24"/>
        </w:rPr>
        <w:t>– analysing</w:t>
      </w:r>
      <w:r w:rsidRPr="008A4E1A">
        <w:rPr>
          <w:rFonts w:asciiTheme="majorHAnsi" w:hAnsiTheme="majorHAnsi" w:cstheme="majorHAnsi"/>
          <w:szCs w:val="24"/>
        </w:rPr>
        <w:t xml:space="preserve"> similarities and differences between Eastern and Western practices</w:t>
      </w:r>
      <w:r>
        <w:rPr>
          <w:rFonts w:asciiTheme="majorHAnsi" w:hAnsiTheme="majorHAnsi" w:cstheme="majorHAnsi"/>
          <w:szCs w:val="24"/>
        </w:rPr>
        <w:t xml:space="preserve"> and global drivers</w:t>
      </w:r>
      <w:r w:rsidRPr="008A4E1A">
        <w:rPr>
          <w:rFonts w:asciiTheme="majorHAnsi" w:hAnsiTheme="majorHAnsi" w:cstheme="majorHAnsi"/>
          <w:szCs w:val="24"/>
        </w:rPr>
        <w:t>.</w:t>
      </w:r>
    </w:p>
    <w:p w14:paraId="19D6FF7A" w14:textId="77777777" w:rsidR="008A4E1A" w:rsidRDefault="008A4E1A" w:rsidP="00073163">
      <w:pPr>
        <w:spacing w:before="100" w:after="100"/>
        <w:jc w:val="both"/>
        <w:rPr>
          <w:rFonts w:asciiTheme="majorHAnsi" w:hAnsiTheme="majorHAnsi" w:cstheme="majorHAnsi"/>
          <w:szCs w:val="24"/>
        </w:rPr>
      </w:pPr>
    </w:p>
    <w:p w14:paraId="4294B2EB" w14:textId="0990FA17" w:rsidR="00B83D2C" w:rsidRPr="00B83D2C" w:rsidRDefault="00B83D2C" w:rsidP="00073163">
      <w:pPr>
        <w:spacing w:before="100" w:after="100"/>
        <w:jc w:val="both"/>
        <w:rPr>
          <w:rFonts w:asciiTheme="majorHAnsi" w:hAnsiTheme="majorHAnsi" w:cstheme="majorHAnsi"/>
          <w:b/>
          <w:szCs w:val="24"/>
          <w:u w:val="single"/>
        </w:rPr>
      </w:pPr>
      <w:r w:rsidRPr="00B83D2C">
        <w:rPr>
          <w:rFonts w:asciiTheme="majorHAnsi" w:hAnsiTheme="majorHAnsi" w:cstheme="majorHAnsi"/>
          <w:b/>
          <w:szCs w:val="24"/>
          <w:u w:val="single"/>
        </w:rPr>
        <w:t xml:space="preserve">Assessment Evidence </w:t>
      </w:r>
    </w:p>
    <w:p w14:paraId="41FD6DAB" w14:textId="32652398" w:rsidR="00DD7D15" w:rsidRPr="00B83D2C" w:rsidRDefault="00DD7D15" w:rsidP="00073163">
      <w:pPr>
        <w:spacing w:before="100" w:after="100"/>
        <w:jc w:val="both"/>
        <w:rPr>
          <w:rFonts w:asciiTheme="majorHAnsi" w:hAnsiTheme="majorHAnsi" w:cstheme="majorHAnsi"/>
          <w:szCs w:val="24"/>
        </w:rPr>
      </w:pPr>
    </w:p>
    <w:p w14:paraId="571285A9" w14:textId="6DB1B126" w:rsidR="00DD7D15" w:rsidRDefault="008A4E1A" w:rsidP="00073163">
      <w:pPr>
        <w:spacing w:before="100" w:after="100"/>
        <w:jc w:val="both"/>
        <w:rPr>
          <w:rFonts w:asciiTheme="majorHAnsi" w:hAnsiTheme="majorHAnsi" w:cstheme="majorHAnsi"/>
          <w:szCs w:val="24"/>
        </w:rPr>
      </w:pPr>
      <w:r>
        <w:rPr>
          <w:rFonts w:asciiTheme="majorHAnsi" w:hAnsiTheme="majorHAnsi" w:cstheme="majorHAnsi"/>
          <w:szCs w:val="24"/>
        </w:rPr>
        <w:t xml:space="preserve">Creative Industries Context will be evidenced across an academic written assessment and a supporting, annotated bibliography. </w:t>
      </w:r>
    </w:p>
    <w:p w14:paraId="54E5E861" w14:textId="77777777" w:rsidR="008A4E1A" w:rsidRPr="00B83D2C" w:rsidRDefault="008A4E1A" w:rsidP="00073163">
      <w:pPr>
        <w:spacing w:before="100" w:after="100"/>
        <w:jc w:val="both"/>
        <w:rPr>
          <w:rFonts w:asciiTheme="majorHAnsi" w:hAnsiTheme="majorHAnsi" w:cstheme="majorHAnsi"/>
          <w:szCs w:val="24"/>
        </w:rPr>
      </w:pPr>
    </w:p>
    <w:p w14:paraId="7ECA934A" w14:textId="77777777" w:rsidR="008A4E1A" w:rsidRPr="00073163" w:rsidRDefault="008A4E1A" w:rsidP="00073163">
      <w:pPr>
        <w:spacing w:line="276" w:lineRule="auto"/>
        <w:jc w:val="both"/>
        <w:rPr>
          <w:rFonts w:asciiTheme="majorHAnsi" w:hAnsiTheme="majorHAnsi" w:cstheme="majorHAnsi"/>
          <w:b/>
          <w:szCs w:val="24"/>
        </w:rPr>
      </w:pPr>
      <w:r w:rsidRPr="00073163">
        <w:rPr>
          <w:rFonts w:asciiTheme="majorHAnsi" w:hAnsiTheme="majorHAnsi" w:cstheme="majorHAnsi"/>
          <w:b/>
          <w:szCs w:val="24"/>
        </w:rPr>
        <w:t>Academic written assessment (60%)</w:t>
      </w:r>
    </w:p>
    <w:p w14:paraId="3BE97883" w14:textId="77777777" w:rsidR="00BA6F89" w:rsidRPr="00B83D2C" w:rsidRDefault="00BA6F89" w:rsidP="00073163">
      <w:pPr>
        <w:spacing w:before="100" w:after="100"/>
        <w:jc w:val="both"/>
        <w:rPr>
          <w:rFonts w:asciiTheme="majorHAnsi" w:hAnsiTheme="majorHAnsi" w:cstheme="majorHAnsi"/>
          <w:szCs w:val="24"/>
        </w:rPr>
      </w:pPr>
    </w:p>
    <w:p w14:paraId="3AAFA944" w14:textId="353645CB" w:rsidR="00BA6F89" w:rsidRDefault="008A4E1A" w:rsidP="00073163">
      <w:pPr>
        <w:spacing w:line="276" w:lineRule="auto"/>
        <w:jc w:val="both"/>
        <w:rPr>
          <w:rFonts w:asciiTheme="majorHAnsi" w:hAnsiTheme="majorHAnsi" w:cstheme="majorHAnsi"/>
          <w:szCs w:val="24"/>
        </w:rPr>
      </w:pPr>
      <w:r>
        <w:rPr>
          <w:rFonts w:asciiTheme="majorHAnsi" w:hAnsiTheme="majorHAnsi" w:cstheme="majorHAnsi"/>
          <w:szCs w:val="24"/>
        </w:rPr>
        <w:t xml:space="preserve">This </w:t>
      </w:r>
      <w:r w:rsidRPr="008A4E1A">
        <w:rPr>
          <w:rFonts w:asciiTheme="majorHAnsi" w:hAnsiTheme="majorHAnsi" w:cstheme="majorHAnsi"/>
          <w:szCs w:val="24"/>
        </w:rPr>
        <w:t>module will be assessed through written tasks.</w:t>
      </w:r>
      <w:r>
        <w:rPr>
          <w:rFonts w:asciiTheme="majorHAnsi" w:hAnsiTheme="majorHAnsi" w:cstheme="majorHAnsi"/>
          <w:szCs w:val="24"/>
        </w:rPr>
        <w:t xml:space="preserve"> The first assessment will take the form of a </w:t>
      </w:r>
      <w:r w:rsidR="00073163">
        <w:rPr>
          <w:rFonts w:asciiTheme="majorHAnsi" w:hAnsiTheme="majorHAnsi" w:cstheme="majorHAnsi"/>
          <w:szCs w:val="24"/>
        </w:rPr>
        <w:t>2500-word</w:t>
      </w:r>
      <w:r>
        <w:rPr>
          <w:rFonts w:asciiTheme="majorHAnsi" w:hAnsiTheme="majorHAnsi" w:cstheme="majorHAnsi"/>
          <w:szCs w:val="24"/>
        </w:rPr>
        <w:t xml:space="preserve"> a</w:t>
      </w:r>
      <w:r w:rsidRPr="008A4E1A">
        <w:rPr>
          <w:rFonts w:asciiTheme="majorHAnsi" w:hAnsiTheme="majorHAnsi" w:cstheme="majorHAnsi"/>
          <w:szCs w:val="24"/>
        </w:rPr>
        <w:t>cademic written assessment</w:t>
      </w:r>
      <w:r>
        <w:rPr>
          <w:rFonts w:asciiTheme="majorHAnsi" w:hAnsiTheme="majorHAnsi" w:cstheme="majorHAnsi"/>
          <w:szCs w:val="24"/>
        </w:rPr>
        <w:t xml:space="preserve"> (</w:t>
      </w:r>
      <w:r>
        <w:rPr>
          <w:rFonts w:asciiTheme="majorHAnsi" w:hAnsiTheme="majorHAnsi" w:cstheme="majorHAnsi"/>
          <w:szCs w:val="24"/>
        </w:rPr>
        <w:t>60%</w:t>
      </w:r>
      <w:r>
        <w:rPr>
          <w:rFonts w:asciiTheme="majorHAnsi" w:hAnsiTheme="majorHAnsi" w:cstheme="majorHAnsi"/>
          <w:szCs w:val="24"/>
        </w:rPr>
        <w:t xml:space="preserve">). </w:t>
      </w:r>
      <w:r w:rsidRPr="008A4E1A">
        <w:rPr>
          <w:rFonts w:asciiTheme="majorHAnsi" w:hAnsiTheme="majorHAnsi" w:cstheme="majorHAnsi"/>
          <w:szCs w:val="24"/>
        </w:rPr>
        <w:t xml:space="preserve">The assessment will </w:t>
      </w:r>
      <w:r w:rsidR="00073163">
        <w:rPr>
          <w:rFonts w:asciiTheme="majorHAnsi" w:hAnsiTheme="majorHAnsi" w:cstheme="majorHAnsi"/>
          <w:szCs w:val="24"/>
        </w:rPr>
        <w:t xml:space="preserve">place focus on a </w:t>
      </w:r>
      <w:r w:rsidRPr="008A4E1A">
        <w:rPr>
          <w:rFonts w:asciiTheme="majorHAnsi" w:hAnsiTheme="majorHAnsi" w:cstheme="majorHAnsi"/>
          <w:szCs w:val="24"/>
        </w:rPr>
        <w:t>specified area of the creative industries. You will be required to select a theory or a practice within the creative industries to create an in</w:t>
      </w:r>
      <w:r w:rsidR="00073163">
        <w:rPr>
          <w:rFonts w:asciiTheme="majorHAnsi" w:hAnsiTheme="majorHAnsi" w:cstheme="majorHAnsi"/>
          <w:szCs w:val="24"/>
        </w:rPr>
        <w:t>-</w:t>
      </w:r>
      <w:r w:rsidRPr="008A4E1A">
        <w:rPr>
          <w:rFonts w:asciiTheme="majorHAnsi" w:hAnsiTheme="majorHAnsi" w:cstheme="majorHAnsi"/>
          <w:szCs w:val="24"/>
        </w:rPr>
        <w:t>depth analysis</w:t>
      </w:r>
      <w:r w:rsidR="00073163">
        <w:rPr>
          <w:rFonts w:asciiTheme="majorHAnsi" w:hAnsiTheme="majorHAnsi" w:cstheme="majorHAnsi"/>
          <w:szCs w:val="24"/>
        </w:rPr>
        <w:t xml:space="preserve">, which illustrates debates, issues and context. </w:t>
      </w:r>
    </w:p>
    <w:p w14:paraId="7E205109" w14:textId="38D1D3BC" w:rsidR="00073163" w:rsidRDefault="00073163" w:rsidP="00073163">
      <w:pPr>
        <w:spacing w:line="276" w:lineRule="auto"/>
        <w:jc w:val="both"/>
        <w:rPr>
          <w:rFonts w:asciiTheme="majorHAnsi" w:hAnsiTheme="majorHAnsi" w:cstheme="majorHAnsi"/>
          <w:szCs w:val="24"/>
        </w:rPr>
      </w:pPr>
    </w:p>
    <w:p w14:paraId="64B4AABC" w14:textId="132ABC47" w:rsidR="00073163" w:rsidRPr="00073163" w:rsidRDefault="00073163" w:rsidP="00073163">
      <w:pPr>
        <w:spacing w:line="276" w:lineRule="auto"/>
        <w:jc w:val="both"/>
        <w:rPr>
          <w:rFonts w:asciiTheme="majorHAnsi" w:hAnsiTheme="majorHAnsi" w:cstheme="majorHAnsi"/>
          <w:b/>
          <w:szCs w:val="24"/>
        </w:rPr>
      </w:pPr>
      <w:r w:rsidRPr="00073163">
        <w:rPr>
          <w:rFonts w:asciiTheme="majorHAnsi" w:hAnsiTheme="majorHAnsi" w:cstheme="majorHAnsi"/>
          <w:b/>
          <w:szCs w:val="24"/>
        </w:rPr>
        <w:t>Annotated bibliography (40%)</w:t>
      </w:r>
    </w:p>
    <w:p w14:paraId="0B360F4B" w14:textId="33F566F2" w:rsidR="00073163" w:rsidRDefault="00073163" w:rsidP="00073163">
      <w:pPr>
        <w:spacing w:line="276" w:lineRule="auto"/>
        <w:jc w:val="both"/>
        <w:rPr>
          <w:rFonts w:asciiTheme="majorHAnsi" w:hAnsiTheme="majorHAnsi" w:cstheme="majorHAnsi"/>
          <w:szCs w:val="24"/>
        </w:rPr>
      </w:pPr>
    </w:p>
    <w:p w14:paraId="74CCF09C" w14:textId="147CC1AC" w:rsidR="00DD7D15" w:rsidRPr="00073163" w:rsidRDefault="00073163" w:rsidP="00073163">
      <w:pPr>
        <w:spacing w:line="276" w:lineRule="auto"/>
        <w:jc w:val="both"/>
        <w:rPr>
          <w:rFonts w:asciiTheme="majorHAnsi" w:hAnsiTheme="majorHAnsi" w:cstheme="majorHAnsi"/>
          <w:szCs w:val="24"/>
        </w:rPr>
      </w:pPr>
      <w:r w:rsidRPr="00073163">
        <w:rPr>
          <w:rFonts w:asciiTheme="majorHAnsi" w:hAnsiTheme="majorHAnsi" w:cstheme="majorHAnsi"/>
          <w:szCs w:val="24"/>
        </w:rPr>
        <w:t>The second assessment will take the form of a written annotated bibliography. The annotated bibliography will be based on the assessed essay and will require you to elucidate reasons for the choice of sources used for the essay.</w:t>
      </w:r>
      <w:r>
        <w:rPr>
          <w:rFonts w:asciiTheme="majorHAnsi" w:hAnsiTheme="majorHAnsi" w:cstheme="majorHAnsi"/>
          <w:szCs w:val="24"/>
        </w:rPr>
        <w:t xml:space="preserve"> </w:t>
      </w:r>
    </w:p>
    <w:p w14:paraId="226E11D5" w14:textId="77777777" w:rsidR="00DD7D15" w:rsidRPr="00B83D2C" w:rsidRDefault="00DD7D15" w:rsidP="00073163">
      <w:pPr>
        <w:spacing w:before="100" w:after="100"/>
        <w:jc w:val="both"/>
        <w:rPr>
          <w:rFonts w:asciiTheme="majorHAnsi" w:hAnsiTheme="majorHAnsi" w:cstheme="majorHAnsi"/>
          <w:szCs w:val="24"/>
        </w:rPr>
      </w:pPr>
    </w:p>
    <w:p w14:paraId="1A81C26D" w14:textId="77777777" w:rsidR="00582BD9" w:rsidRPr="00B83D2C" w:rsidRDefault="00582BD9" w:rsidP="00073163">
      <w:pPr>
        <w:tabs>
          <w:tab w:val="left" w:pos="5040"/>
          <w:tab w:val="left" w:pos="8550"/>
          <w:tab w:val="left" w:pos="9810"/>
          <w:tab w:val="left" w:pos="12510"/>
        </w:tabs>
        <w:spacing w:line="276" w:lineRule="auto"/>
        <w:jc w:val="both"/>
        <w:rPr>
          <w:rFonts w:asciiTheme="majorHAnsi" w:hAnsiTheme="majorHAnsi" w:cstheme="majorHAnsi"/>
          <w:szCs w:val="24"/>
        </w:rPr>
      </w:pPr>
    </w:p>
    <w:p w14:paraId="7F0CA277"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r w:rsidRPr="00B83D2C">
        <w:rPr>
          <w:rFonts w:asciiTheme="majorHAnsi" w:hAnsiTheme="majorHAnsi" w:cstheme="majorHAnsi"/>
          <w:b/>
          <w:szCs w:val="24"/>
          <w:u w:val="single"/>
        </w:rPr>
        <w:t>Minimum Secondary Research Source Requirements:</w:t>
      </w:r>
      <w:r w:rsidRPr="00B83D2C">
        <w:rPr>
          <w:rFonts w:asciiTheme="majorHAnsi" w:hAnsiTheme="majorHAnsi" w:cstheme="majorHAnsi"/>
          <w:szCs w:val="24"/>
        </w:rPr>
        <w:t xml:space="preserve"> </w:t>
      </w:r>
    </w:p>
    <w:p w14:paraId="22C1AB64"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i/>
          <w:szCs w:val="24"/>
        </w:rPr>
      </w:pPr>
    </w:p>
    <w:p w14:paraId="7AD8CE0D" w14:textId="46917923" w:rsidR="00582BD9" w:rsidRPr="00B83D2C" w:rsidRDefault="00582BD9" w:rsidP="00073163">
      <w:pPr>
        <w:tabs>
          <w:tab w:val="left" w:pos="0"/>
        </w:tabs>
        <w:jc w:val="both"/>
        <w:rPr>
          <w:rFonts w:asciiTheme="majorHAnsi" w:hAnsiTheme="majorHAnsi" w:cstheme="majorHAnsi"/>
          <w:szCs w:val="24"/>
        </w:rPr>
      </w:pPr>
      <w:r w:rsidRPr="00B83D2C">
        <w:rPr>
          <w:rFonts w:asciiTheme="majorHAnsi" w:hAnsiTheme="majorHAnsi" w:cstheme="majorHAnsi"/>
          <w:b/>
          <w:szCs w:val="24"/>
        </w:rPr>
        <w:t>Level HE</w:t>
      </w:r>
      <w:r w:rsidR="00073163">
        <w:rPr>
          <w:rFonts w:asciiTheme="majorHAnsi" w:hAnsiTheme="majorHAnsi" w:cstheme="majorHAnsi"/>
          <w:b/>
          <w:szCs w:val="24"/>
        </w:rPr>
        <w:t>5</w:t>
      </w:r>
      <w:r w:rsidR="0072021C" w:rsidRPr="00B83D2C">
        <w:rPr>
          <w:rFonts w:asciiTheme="majorHAnsi" w:hAnsiTheme="majorHAnsi" w:cstheme="majorHAnsi"/>
          <w:b/>
          <w:szCs w:val="24"/>
        </w:rPr>
        <w:t xml:space="preserve"> </w:t>
      </w:r>
      <w:r w:rsidRPr="00B83D2C">
        <w:rPr>
          <w:rFonts w:asciiTheme="majorHAnsi" w:hAnsiTheme="majorHAnsi" w:cstheme="majorHAnsi"/>
          <w:szCs w:val="24"/>
        </w:rPr>
        <w:t xml:space="preserve">- It is expected that the Reference List will contain between </w:t>
      </w:r>
      <w:r w:rsidR="00073163">
        <w:rPr>
          <w:rFonts w:asciiTheme="majorHAnsi" w:hAnsiTheme="majorHAnsi" w:cstheme="majorHAnsi"/>
          <w:b/>
          <w:szCs w:val="24"/>
        </w:rPr>
        <w:t>ten</w:t>
      </w:r>
      <w:r w:rsidR="0071714D" w:rsidRPr="00B83D2C">
        <w:rPr>
          <w:rFonts w:asciiTheme="majorHAnsi" w:hAnsiTheme="majorHAnsi" w:cstheme="majorHAnsi"/>
          <w:b/>
          <w:szCs w:val="24"/>
        </w:rPr>
        <w:t xml:space="preserve"> </w:t>
      </w:r>
      <w:r w:rsidR="0072021C" w:rsidRPr="00B83D2C">
        <w:rPr>
          <w:rFonts w:asciiTheme="majorHAnsi" w:hAnsiTheme="majorHAnsi" w:cstheme="majorHAnsi"/>
          <w:b/>
          <w:szCs w:val="24"/>
        </w:rPr>
        <w:t xml:space="preserve">and </w:t>
      </w:r>
      <w:r w:rsidR="00073163">
        <w:rPr>
          <w:rFonts w:asciiTheme="majorHAnsi" w:hAnsiTheme="majorHAnsi" w:cstheme="majorHAnsi"/>
          <w:b/>
          <w:szCs w:val="24"/>
        </w:rPr>
        <w:t>fifteen</w:t>
      </w:r>
      <w:r w:rsidRPr="00B83D2C">
        <w:rPr>
          <w:rFonts w:asciiTheme="majorHAnsi" w:hAnsiTheme="majorHAnsi" w:cstheme="majorHAnsi"/>
          <w:szCs w:val="24"/>
        </w:rPr>
        <w:t xml:space="preserve">. As a MINIMUM the Reference List should include </w:t>
      </w:r>
      <w:r w:rsidR="0071714D" w:rsidRPr="00B83D2C">
        <w:rPr>
          <w:rFonts w:asciiTheme="majorHAnsi" w:hAnsiTheme="majorHAnsi" w:cstheme="majorHAnsi"/>
          <w:b/>
          <w:szCs w:val="24"/>
        </w:rPr>
        <w:t>t</w:t>
      </w:r>
      <w:r w:rsidR="0072021C" w:rsidRPr="00B83D2C">
        <w:rPr>
          <w:rFonts w:asciiTheme="majorHAnsi" w:hAnsiTheme="majorHAnsi" w:cstheme="majorHAnsi"/>
          <w:b/>
          <w:szCs w:val="24"/>
        </w:rPr>
        <w:t>hree</w:t>
      </w:r>
      <w:r w:rsidRPr="00B83D2C">
        <w:rPr>
          <w:rFonts w:asciiTheme="majorHAnsi" w:hAnsiTheme="majorHAnsi" w:cstheme="majorHAnsi"/>
          <w:b/>
          <w:szCs w:val="24"/>
        </w:rPr>
        <w:t xml:space="preserve"> refereed academic journal</w:t>
      </w:r>
      <w:r w:rsidRPr="00B83D2C">
        <w:rPr>
          <w:rFonts w:asciiTheme="majorHAnsi" w:hAnsiTheme="majorHAnsi" w:cstheme="majorHAnsi"/>
          <w:szCs w:val="24"/>
        </w:rPr>
        <w:t xml:space="preserve"> and </w:t>
      </w:r>
      <w:r w:rsidR="00073163">
        <w:rPr>
          <w:rFonts w:asciiTheme="majorHAnsi" w:hAnsiTheme="majorHAnsi" w:cstheme="majorHAnsi"/>
          <w:b/>
          <w:szCs w:val="24"/>
        </w:rPr>
        <w:t xml:space="preserve">three </w:t>
      </w:r>
      <w:r w:rsidRPr="00B83D2C">
        <w:rPr>
          <w:rFonts w:asciiTheme="majorHAnsi" w:hAnsiTheme="majorHAnsi" w:cstheme="majorHAnsi"/>
          <w:b/>
          <w:szCs w:val="24"/>
        </w:rPr>
        <w:t>academic books.</w:t>
      </w:r>
    </w:p>
    <w:p w14:paraId="6A65C7CC" w14:textId="77777777" w:rsidR="00582BD9" w:rsidRPr="00B83D2C" w:rsidRDefault="00582BD9" w:rsidP="00073163">
      <w:pPr>
        <w:tabs>
          <w:tab w:val="left" w:pos="5040"/>
          <w:tab w:val="left" w:pos="8550"/>
          <w:tab w:val="left" w:pos="9810"/>
          <w:tab w:val="left" w:pos="12510"/>
        </w:tabs>
        <w:spacing w:line="276" w:lineRule="auto"/>
        <w:jc w:val="both"/>
        <w:rPr>
          <w:rFonts w:asciiTheme="majorHAnsi" w:hAnsiTheme="majorHAnsi" w:cstheme="majorHAnsi"/>
          <w:szCs w:val="24"/>
        </w:rPr>
      </w:pPr>
    </w:p>
    <w:p w14:paraId="5DAEDFB5" w14:textId="77777777" w:rsidR="00582BD9" w:rsidRPr="00B83D2C" w:rsidRDefault="00582BD9" w:rsidP="00073163">
      <w:pPr>
        <w:tabs>
          <w:tab w:val="left" w:pos="5040"/>
          <w:tab w:val="left" w:pos="8550"/>
          <w:tab w:val="left" w:pos="9810"/>
          <w:tab w:val="left" w:pos="12510"/>
        </w:tabs>
        <w:spacing w:line="276" w:lineRule="auto"/>
        <w:jc w:val="both"/>
        <w:rPr>
          <w:rFonts w:asciiTheme="majorHAnsi" w:hAnsiTheme="majorHAnsi" w:cstheme="majorHAnsi"/>
          <w:b/>
          <w:bCs/>
          <w:szCs w:val="24"/>
          <w:u w:val="single"/>
        </w:rPr>
      </w:pPr>
      <w:r w:rsidRPr="00B83D2C">
        <w:rPr>
          <w:rFonts w:asciiTheme="majorHAnsi" w:hAnsiTheme="majorHAnsi" w:cstheme="majorHAnsi"/>
          <w:b/>
          <w:bCs/>
          <w:szCs w:val="24"/>
          <w:u w:val="single"/>
        </w:rPr>
        <w:t>Specific Assessment Criteria:</w:t>
      </w:r>
    </w:p>
    <w:p w14:paraId="18C91399"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szCs w:val="24"/>
        </w:rPr>
        <w:t xml:space="preserve">(Please note that the </w:t>
      </w:r>
      <w:r w:rsidRPr="00B83D2C">
        <w:rPr>
          <w:rFonts w:asciiTheme="majorHAnsi" w:hAnsiTheme="majorHAnsi" w:cstheme="majorHAnsi"/>
          <w:szCs w:val="24"/>
          <w:u w:val="single"/>
        </w:rPr>
        <w:t>General Assessment Criteria</w:t>
      </w:r>
      <w:r w:rsidRPr="00B83D2C">
        <w:rPr>
          <w:rFonts w:asciiTheme="majorHAnsi" w:hAnsiTheme="majorHAnsi" w:cstheme="majorHAnsi"/>
          <w:szCs w:val="24"/>
        </w:rPr>
        <w:t xml:space="preserve"> will also apply)</w:t>
      </w:r>
    </w:p>
    <w:p w14:paraId="75019D2F"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55869A11" w14:textId="26CF0587" w:rsidR="00F7672D"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b/>
          <w:szCs w:val="24"/>
        </w:rPr>
        <w:t>First class (70% and above):</w:t>
      </w:r>
      <w:r w:rsidRPr="00B83D2C">
        <w:rPr>
          <w:rFonts w:asciiTheme="majorHAnsi" w:hAnsiTheme="majorHAnsi" w:cstheme="majorHAnsi"/>
          <w:szCs w:val="24"/>
        </w:rPr>
        <w:t xml:space="preserve"> </w:t>
      </w:r>
    </w:p>
    <w:p w14:paraId="6F13D95E" w14:textId="77777777" w:rsidR="005D25C5" w:rsidRPr="00B83D2C" w:rsidRDefault="005D25C5"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74BB00D2" w14:textId="5B3FD21A" w:rsidR="00F7672D" w:rsidRPr="00B83D2C" w:rsidRDefault="00F7672D"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Cs/>
          <w:szCs w:val="24"/>
        </w:rPr>
      </w:pPr>
      <w:r w:rsidRPr="00B83D2C">
        <w:rPr>
          <w:rFonts w:asciiTheme="majorHAnsi" w:hAnsiTheme="majorHAnsi" w:cstheme="majorHAnsi"/>
          <w:szCs w:val="24"/>
        </w:rPr>
        <w:t xml:space="preserve">Students will </w:t>
      </w:r>
      <w:r w:rsidR="005D25C5" w:rsidRPr="00B83D2C">
        <w:rPr>
          <w:rFonts w:asciiTheme="majorHAnsi" w:hAnsiTheme="majorHAnsi" w:cstheme="majorHAnsi"/>
          <w:szCs w:val="24"/>
        </w:rPr>
        <w:t>demonstrate an excellent knowledge of directing practices and frameworks. Reflective logs should evidence thorough</w:t>
      </w:r>
      <w:r w:rsidRPr="00B83D2C">
        <w:rPr>
          <w:rFonts w:asciiTheme="majorHAnsi" w:hAnsiTheme="majorHAnsi" w:cstheme="majorHAnsi"/>
          <w:szCs w:val="24"/>
        </w:rPr>
        <w:t xml:space="preserve"> </w:t>
      </w:r>
      <w:r w:rsidR="005D25C5" w:rsidRPr="00B83D2C">
        <w:rPr>
          <w:rFonts w:asciiTheme="majorHAnsi" w:hAnsiTheme="majorHAnsi" w:cstheme="majorHAnsi"/>
          <w:szCs w:val="24"/>
        </w:rPr>
        <w:t>initiation</w:t>
      </w:r>
      <w:r w:rsidRPr="00B83D2C">
        <w:rPr>
          <w:rFonts w:asciiTheme="majorHAnsi" w:hAnsiTheme="majorHAnsi" w:cstheme="majorHAnsi"/>
          <w:szCs w:val="24"/>
        </w:rPr>
        <w:t xml:space="preserve"> and </w:t>
      </w:r>
      <w:r w:rsidR="005D25C5" w:rsidRPr="00B83D2C">
        <w:rPr>
          <w:rFonts w:asciiTheme="majorHAnsi" w:hAnsiTheme="majorHAnsi" w:cstheme="majorHAnsi"/>
          <w:szCs w:val="24"/>
        </w:rPr>
        <w:t>development of</w:t>
      </w:r>
      <w:r w:rsidRPr="00B83D2C">
        <w:rPr>
          <w:rFonts w:asciiTheme="majorHAnsi" w:hAnsiTheme="majorHAnsi" w:cstheme="majorHAnsi"/>
          <w:szCs w:val="24"/>
        </w:rPr>
        <w:t xml:space="preserve"> a range of thematic thought-processes and approaches based around contemporary and current directing processes, which, through critical analysis, will culminate in a substantial body of work. The reflective learning journal will be presented coherently and logically structured with </w:t>
      </w:r>
      <w:r w:rsidR="00600E2A" w:rsidRPr="00B83D2C">
        <w:rPr>
          <w:rFonts w:asciiTheme="majorHAnsi" w:hAnsiTheme="majorHAnsi" w:cstheme="majorHAnsi"/>
          <w:szCs w:val="24"/>
        </w:rPr>
        <w:t>an index to identify the evaluated processes</w:t>
      </w:r>
      <w:r w:rsidR="005D25C5" w:rsidRPr="00B83D2C">
        <w:rPr>
          <w:rFonts w:asciiTheme="majorHAnsi" w:hAnsiTheme="majorHAnsi" w:cstheme="majorHAnsi"/>
          <w:szCs w:val="24"/>
        </w:rPr>
        <w:t xml:space="preserve"> and </w:t>
      </w:r>
      <w:r w:rsidRPr="00B83D2C">
        <w:rPr>
          <w:rFonts w:asciiTheme="majorHAnsi" w:hAnsiTheme="majorHAnsi" w:cstheme="majorHAnsi"/>
          <w:bCs/>
          <w:szCs w:val="24"/>
        </w:rPr>
        <w:t>s</w:t>
      </w:r>
      <w:r w:rsidR="005D25C5" w:rsidRPr="00B83D2C">
        <w:rPr>
          <w:rFonts w:asciiTheme="majorHAnsi" w:hAnsiTheme="majorHAnsi" w:cstheme="majorHAnsi"/>
          <w:bCs/>
          <w:szCs w:val="24"/>
        </w:rPr>
        <w:t>ources accurately cited in-</w:t>
      </w:r>
      <w:r w:rsidR="00600E2A" w:rsidRPr="00B83D2C">
        <w:rPr>
          <w:rFonts w:asciiTheme="majorHAnsi" w:hAnsiTheme="majorHAnsi" w:cstheme="majorHAnsi"/>
          <w:bCs/>
          <w:szCs w:val="24"/>
        </w:rPr>
        <w:t>text</w:t>
      </w:r>
      <w:r w:rsidRPr="00B83D2C">
        <w:rPr>
          <w:rFonts w:asciiTheme="majorHAnsi" w:hAnsiTheme="majorHAnsi" w:cstheme="majorHAnsi"/>
          <w:bCs/>
          <w:szCs w:val="24"/>
        </w:rPr>
        <w:t xml:space="preserve"> and in the reference list. </w:t>
      </w:r>
    </w:p>
    <w:p w14:paraId="27D153D2" w14:textId="77777777" w:rsidR="00F7672D" w:rsidRPr="00B83D2C" w:rsidRDefault="00F7672D"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4BEDF513" w14:textId="77777777" w:rsidR="00582BD9" w:rsidRPr="00B83D2C" w:rsidRDefault="00582BD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2DFAA01"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
          <w:szCs w:val="24"/>
        </w:rPr>
        <w:t xml:space="preserve">Second class (50-69%): </w:t>
      </w:r>
    </w:p>
    <w:p w14:paraId="5989A282"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Cs/>
          <w:szCs w:val="24"/>
        </w:rPr>
        <w:t xml:space="preserve">Students will provide a very good level of knowledge and understanding of the key debates that exist around the industry that you have chosen to study. There will be evidence of sound arguments and clear and logical conclusions will be drawn. The presentation will be logically </w:t>
      </w:r>
      <w:r w:rsidRPr="00B83D2C">
        <w:rPr>
          <w:rFonts w:asciiTheme="majorHAnsi" w:hAnsiTheme="majorHAnsi" w:cstheme="majorHAnsi"/>
          <w:bCs/>
          <w:szCs w:val="24"/>
        </w:rPr>
        <w:lastRenderedPageBreak/>
        <w:t xml:space="preserve">structured with the information presented in an effective way. Sources will be accurately cited in the presentation and in the reference list. </w:t>
      </w:r>
    </w:p>
    <w:p w14:paraId="102C2D46" w14:textId="77777777" w:rsidR="00582BD9" w:rsidRPr="00B83D2C" w:rsidRDefault="00582BD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09D18AF5" w14:textId="77777777" w:rsidR="00582BD9" w:rsidRPr="00B83D2C"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B83D2C">
        <w:rPr>
          <w:rFonts w:asciiTheme="majorHAnsi" w:hAnsiTheme="majorHAnsi" w:cstheme="majorHAnsi"/>
          <w:b/>
          <w:szCs w:val="24"/>
        </w:rPr>
        <w:t xml:space="preserve">Third class (40-49%): </w:t>
      </w:r>
    </w:p>
    <w:p w14:paraId="46CC9924" w14:textId="77777777" w:rsidR="00582BD9" w:rsidRPr="00B83D2C" w:rsidRDefault="00582BD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r w:rsidRPr="00B83D2C">
        <w:rPr>
          <w:rFonts w:asciiTheme="majorHAnsi" w:hAnsiTheme="majorHAnsi" w:cstheme="majorHAnsi"/>
          <w:bCs/>
          <w:szCs w:val="24"/>
        </w:rPr>
        <w:t xml:space="preserve">Students will provide an adequate level of knowledge and understanding of the key debates that exist around the industry that you have chosen to study. An attempt must be made to try and create a logical argument and to draw conclusions from it. The information in the presentation will be structured and a reference list with the sources used for the presentation must be provided. </w:t>
      </w:r>
    </w:p>
    <w:p w14:paraId="321BE680" w14:textId="77777777" w:rsidR="00582BD9" w:rsidRPr="00B83D2C" w:rsidRDefault="00582BD9" w:rsidP="00073163">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szCs w:val="24"/>
        </w:rPr>
      </w:pPr>
    </w:p>
    <w:p w14:paraId="26F43BF9" w14:textId="38DBDE44" w:rsidR="00582BD9" w:rsidRDefault="00582BD9"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i/>
          <w:color w:val="C00000"/>
          <w:szCs w:val="24"/>
        </w:rPr>
      </w:pPr>
      <w:r w:rsidRPr="00B83D2C">
        <w:rPr>
          <w:rFonts w:asciiTheme="majorHAnsi" w:hAnsiTheme="majorHAnsi" w:cstheme="majorHAnsi"/>
          <w:b/>
          <w:bCs/>
          <w:szCs w:val="24"/>
        </w:rPr>
        <w:t>Fail (39% and below):</w:t>
      </w:r>
      <w:r w:rsidRPr="00B83D2C">
        <w:rPr>
          <w:rFonts w:asciiTheme="majorHAnsi" w:hAnsiTheme="majorHAnsi" w:cstheme="majorHAnsi"/>
          <w:szCs w:val="24"/>
        </w:rPr>
        <w:t xml:space="preserve"> Students who do not meet the requirements of a </w:t>
      </w:r>
      <w:proofErr w:type="gramStart"/>
      <w:r w:rsidRPr="00B83D2C">
        <w:rPr>
          <w:rFonts w:asciiTheme="majorHAnsi" w:hAnsiTheme="majorHAnsi" w:cstheme="majorHAnsi"/>
          <w:szCs w:val="24"/>
        </w:rPr>
        <w:t>third class</w:t>
      </w:r>
      <w:proofErr w:type="gramEnd"/>
      <w:r w:rsidRPr="00B83D2C">
        <w:rPr>
          <w:rFonts w:asciiTheme="majorHAnsi" w:hAnsiTheme="majorHAnsi" w:cstheme="majorHAnsi"/>
          <w:szCs w:val="24"/>
        </w:rPr>
        <w:t xml:space="preserve"> grade will not successfully complete the assessment activity.</w:t>
      </w:r>
      <w:r w:rsidR="00073163" w:rsidRPr="00B83D2C">
        <w:rPr>
          <w:rFonts w:asciiTheme="majorHAnsi" w:hAnsiTheme="majorHAnsi" w:cstheme="majorHAnsi"/>
          <w:b/>
          <w:i/>
          <w:color w:val="C00000"/>
          <w:szCs w:val="24"/>
        </w:rPr>
        <w:t xml:space="preserve"> </w:t>
      </w:r>
    </w:p>
    <w:p w14:paraId="65EAAB38" w14:textId="76B77F59" w:rsidR="00073163" w:rsidRDefault="00073163"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i/>
          <w:color w:val="C00000"/>
          <w:szCs w:val="24"/>
        </w:rPr>
      </w:pPr>
    </w:p>
    <w:p w14:paraId="789D6AC5" w14:textId="6DC889C4" w:rsidR="00073163" w:rsidRPr="00073163" w:rsidRDefault="00073163" w:rsidP="00073163">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asciiTheme="majorHAnsi" w:hAnsiTheme="majorHAnsi" w:cstheme="majorHAnsi"/>
          <w:b/>
          <w:szCs w:val="24"/>
        </w:rPr>
      </w:pPr>
      <w:r w:rsidRPr="00073163">
        <w:rPr>
          <w:rFonts w:asciiTheme="majorHAnsi" w:hAnsiTheme="majorHAnsi" w:cstheme="majorHAnsi"/>
          <w:b/>
          <w:szCs w:val="24"/>
        </w:rPr>
        <w:t>Recommended Reading</w:t>
      </w:r>
    </w:p>
    <w:p w14:paraId="02AD80B9" w14:textId="415A2382" w:rsidR="00F51758" w:rsidRDefault="003C25D0" w:rsidP="00073163">
      <w:pPr>
        <w:jc w:val="both"/>
        <w:rPr>
          <w:rFonts w:asciiTheme="majorHAnsi" w:hAnsiTheme="majorHAnsi" w:cstheme="majorHAnsi"/>
          <w:szCs w:val="24"/>
        </w:rPr>
      </w:pPr>
    </w:p>
    <w:p w14:paraId="5A087FFD"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BOARDWELL, D. &amp; THOMPSON, K. (2010) Film Art: An Introduction. 10th Ed. New York: McGraw-Hill.</w:t>
      </w:r>
    </w:p>
    <w:p w14:paraId="1322EF5E" w14:textId="77777777" w:rsidR="00073163" w:rsidRPr="00073163" w:rsidRDefault="00073163" w:rsidP="00073163">
      <w:pPr>
        <w:jc w:val="both"/>
        <w:rPr>
          <w:rFonts w:asciiTheme="majorHAnsi" w:hAnsiTheme="majorHAnsi" w:cstheme="majorHAnsi"/>
          <w:szCs w:val="24"/>
        </w:rPr>
      </w:pPr>
    </w:p>
    <w:p w14:paraId="3E45B68D"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 xml:space="preserve">BURGEN, K. (2013) Game Design theory. A new philosophy for understanding games. London: Boca Raton </w:t>
      </w:r>
    </w:p>
    <w:p w14:paraId="13790B0E" w14:textId="77777777" w:rsidR="00073163" w:rsidRPr="00073163" w:rsidRDefault="00073163" w:rsidP="00073163">
      <w:pPr>
        <w:jc w:val="both"/>
        <w:rPr>
          <w:rFonts w:asciiTheme="majorHAnsi" w:hAnsiTheme="majorHAnsi" w:cstheme="majorHAnsi"/>
          <w:szCs w:val="24"/>
        </w:rPr>
      </w:pPr>
    </w:p>
    <w:p w14:paraId="25A9C4AC"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 xml:space="preserve">CHAUDHURI, A. (2005) Contemporary World Cinema. Europe, the Middle East, East Asia, South Asia. Edinburgh University Press. </w:t>
      </w:r>
    </w:p>
    <w:p w14:paraId="7CEAB0E1" w14:textId="77777777" w:rsidR="00073163" w:rsidRPr="00073163" w:rsidRDefault="00073163" w:rsidP="00073163">
      <w:pPr>
        <w:jc w:val="both"/>
        <w:rPr>
          <w:rFonts w:asciiTheme="majorHAnsi" w:hAnsiTheme="majorHAnsi" w:cstheme="majorHAnsi"/>
          <w:szCs w:val="24"/>
        </w:rPr>
      </w:pPr>
    </w:p>
    <w:p w14:paraId="5290A2FF"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 xml:space="preserve">COOK, D. A. (2016) A History of Narrative Film. 5th Ed. New York: W.W. Norton &amp; Co. </w:t>
      </w:r>
    </w:p>
    <w:p w14:paraId="11C9E2D6" w14:textId="77777777" w:rsidR="00073163" w:rsidRPr="00073163" w:rsidRDefault="00073163" w:rsidP="00073163">
      <w:pPr>
        <w:jc w:val="both"/>
        <w:rPr>
          <w:rFonts w:asciiTheme="majorHAnsi" w:hAnsiTheme="majorHAnsi" w:cstheme="majorHAnsi"/>
          <w:szCs w:val="24"/>
        </w:rPr>
      </w:pPr>
    </w:p>
    <w:p w14:paraId="090FE930"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 xml:space="preserve">EYE. THE INTERNATIONAL VIEW OF GRAPHIC DESIGN. Croydon: Quantum Publishing </w:t>
      </w:r>
    </w:p>
    <w:p w14:paraId="427187D1" w14:textId="77777777" w:rsidR="00073163" w:rsidRPr="00073163" w:rsidRDefault="00073163" w:rsidP="00073163">
      <w:pPr>
        <w:jc w:val="both"/>
        <w:rPr>
          <w:rFonts w:asciiTheme="majorHAnsi" w:hAnsiTheme="majorHAnsi" w:cstheme="majorHAnsi"/>
          <w:szCs w:val="24"/>
        </w:rPr>
      </w:pPr>
    </w:p>
    <w:p w14:paraId="18742B4E"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HELLER, S. &amp; VIENNE, V. (2012) 100 Ideas that changed Graphic Design. London: Laurence King</w:t>
      </w:r>
    </w:p>
    <w:p w14:paraId="3BAE02AA" w14:textId="77777777" w:rsidR="00073163" w:rsidRPr="00073163" w:rsidRDefault="00073163" w:rsidP="00073163">
      <w:pPr>
        <w:jc w:val="both"/>
        <w:rPr>
          <w:rFonts w:asciiTheme="majorHAnsi" w:hAnsiTheme="majorHAnsi" w:cstheme="majorHAnsi"/>
          <w:szCs w:val="24"/>
        </w:rPr>
      </w:pPr>
    </w:p>
    <w:p w14:paraId="1DA8F77F"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JOURNAL OF DESIGN HISTORY. Design History Society. Oxford Press</w:t>
      </w:r>
    </w:p>
    <w:p w14:paraId="762B7E67" w14:textId="77777777" w:rsidR="00073163" w:rsidRPr="00073163" w:rsidRDefault="00073163" w:rsidP="00073163">
      <w:pPr>
        <w:jc w:val="both"/>
        <w:rPr>
          <w:rFonts w:asciiTheme="majorHAnsi" w:hAnsiTheme="majorHAnsi" w:cstheme="majorHAnsi"/>
          <w:szCs w:val="24"/>
        </w:rPr>
      </w:pPr>
    </w:p>
    <w:p w14:paraId="7D9D2941"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LACY, N. (2016) Introduction to Film. New York: Palgrave. LENOS, M. (2012) An Introduction to Film Analysis: Technique and Meaning in Narrative Film. London: Bloomsbury Academic</w:t>
      </w:r>
    </w:p>
    <w:p w14:paraId="11449BED" w14:textId="77777777" w:rsidR="00073163" w:rsidRPr="00073163" w:rsidRDefault="00073163" w:rsidP="00073163">
      <w:pPr>
        <w:jc w:val="both"/>
        <w:rPr>
          <w:rFonts w:asciiTheme="majorHAnsi" w:hAnsiTheme="majorHAnsi" w:cstheme="majorHAnsi"/>
          <w:szCs w:val="24"/>
        </w:rPr>
      </w:pPr>
    </w:p>
    <w:p w14:paraId="101E8993"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SCHELL, J. (2019) The Art of Games Design. 3rd Edition. A.K. Peters</w:t>
      </w:r>
    </w:p>
    <w:p w14:paraId="7E9081E6" w14:textId="77777777" w:rsidR="00073163" w:rsidRPr="00073163" w:rsidRDefault="00073163" w:rsidP="00073163">
      <w:pPr>
        <w:jc w:val="both"/>
        <w:rPr>
          <w:rFonts w:asciiTheme="majorHAnsi" w:hAnsiTheme="majorHAnsi" w:cstheme="majorHAnsi"/>
          <w:szCs w:val="24"/>
        </w:rPr>
      </w:pPr>
    </w:p>
    <w:p w14:paraId="08D448EC"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WALLIS, T. (2011) Film – A Critical Introduction. London: Lawrence King</w:t>
      </w:r>
    </w:p>
    <w:p w14:paraId="52FE3CA8" w14:textId="77777777" w:rsidR="00073163" w:rsidRPr="00073163" w:rsidRDefault="00073163" w:rsidP="00073163">
      <w:pPr>
        <w:jc w:val="both"/>
        <w:rPr>
          <w:rFonts w:asciiTheme="majorHAnsi" w:hAnsiTheme="majorHAnsi" w:cstheme="majorHAnsi"/>
          <w:szCs w:val="24"/>
        </w:rPr>
      </w:pPr>
    </w:p>
    <w:p w14:paraId="7E69D856"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WILLIAMS, A. (2017) History of digital games. Focal Press</w:t>
      </w:r>
    </w:p>
    <w:p w14:paraId="3D9D5D3E" w14:textId="77777777" w:rsidR="00073163" w:rsidRPr="00073163" w:rsidRDefault="00073163" w:rsidP="00073163">
      <w:pPr>
        <w:jc w:val="both"/>
        <w:rPr>
          <w:rFonts w:asciiTheme="majorHAnsi" w:hAnsiTheme="majorHAnsi" w:cstheme="majorHAnsi"/>
          <w:szCs w:val="24"/>
        </w:rPr>
      </w:pPr>
    </w:p>
    <w:p w14:paraId="590EF30E"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t xml:space="preserve">UK CORNELL, L. and HALTER, E. (2015) Mass Effect: Art and the Internet in the Twenty First Century. Massachusetts: Massachusetts Institute of Technology </w:t>
      </w:r>
    </w:p>
    <w:p w14:paraId="2D8F50A1" w14:textId="77777777" w:rsidR="00073163" w:rsidRPr="00073163" w:rsidRDefault="00073163" w:rsidP="00073163">
      <w:pPr>
        <w:jc w:val="both"/>
        <w:rPr>
          <w:rFonts w:asciiTheme="majorHAnsi" w:hAnsiTheme="majorHAnsi" w:cstheme="majorHAnsi"/>
          <w:szCs w:val="24"/>
        </w:rPr>
      </w:pPr>
    </w:p>
    <w:p w14:paraId="6E150395" w14:textId="77777777" w:rsidR="00073163" w:rsidRPr="00073163" w:rsidRDefault="00073163" w:rsidP="00073163">
      <w:pPr>
        <w:jc w:val="both"/>
        <w:rPr>
          <w:rFonts w:asciiTheme="majorHAnsi" w:hAnsiTheme="majorHAnsi" w:cstheme="majorHAnsi"/>
          <w:szCs w:val="24"/>
        </w:rPr>
      </w:pPr>
      <w:r w:rsidRPr="00073163">
        <w:rPr>
          <w:rFonts w:asciiTheme="majorHAnsi" w:hAnsiTheme="majorHAnsi" w:cstheme="majorHAnsi"/>
          <w:szCs w:val="24"/>
        </w:rPr>
        <w:lastRenderedPageBreak/>
        <w:t xml:space="preserve">DUNNE, A. and RABY, F. (2014) Speculative Everything: Design, Fiction and Social Dreaming. MIT Press: New York </w:t>
      </w:r>
    </w:p>
    <w:p w14:paraId="3A10FD15" w14:textId="373755D4" w:rsidR="00073163" w:rsidRDefault="00073163" w:rsidP="00073163">
      <w:pPr>
        <w:jc w:val="both"/>
        <w:rPr>
          <w:rFonts w:asciiTheme="majorHAnsi" w:hAnsiTheme="majorHAnsi" w:cstheme="majorHAnsi"/>
          <w:szCs w:val="24"/>
        </w:rPr>
      </w:pPr>
    </w:p>
    <w:p w14:paraId="60E472AA" w14:textId="77777777" w:rsidR="00073163" w:rsidRPr="00B83D2C" w:rsidRDefault="00073163" w:rsidP="00073163">
      <w:pPr>
        <w:jc w:val="both"/>
        <w:rPr>
          <w:rFonts w:asciiTheme="majorHAnsi" w:hAnsiTheme="majorHAnsi" w:cstheme="majorHAnsi"/>
          <w:szCs w:val="24"/>
        </w:rPr>
      </w:pPr>
    </w:p>
    <w:sectPr w:rsidR="00073163" w:rsidRPr="00B83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C0F7B"/>
    <w:multiLevelType w:val="hybridMultilevel"/>
    <w:tmpl w:val="1CF66F6A"/>
    <w:lvl w:ilvl="0" w:tplc="EECA5D2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D9"/>
    <w:rsid w:val="00073163"/>
    <w:rsid w:val="000C662A"/>
    <w:rsid w:val="0011354C"/>
    <w:rsid w:val="001A19F0"/>
    <w:rsid w:val="00270176"/>
    <w:rsid w:val="002F0B86"/>
    <w:rsid w:val="00343393"/>
    <w:rsid w:val="003C25D0"/>
    <w:rsid w:val="004820F3"/>
    <w:rsid w:val="00495B3C"/>
    <w:rsid w:val="00530D07"/>
    <w:rsid w:val="00582BD9"/>
    <w:rsid w:val="005D25C5"/>
    <w:rsid w:val="00600E2A"/>
    <w:rsid w:val="006079A1"/>
    <w:rsid w:val="00673A0C"/>
    <w:rsid w:val="006A4A08"/>
    <w:rsid w:val="0071714D"/>
    <w:rsid w:val="0072021C"/>
    <w:rsid w:val="007F0938"/>
    <w:rsid w:val="007F5E06"/>
    <w:rsid w:val="00846AB6"/>
    <w:rsid w:val="008A4E1A"/>
    <w:rsid w:val="00907B66"/>
    <w:rsid w:val="009A068A"/>
    <w:rsid w:val="00B76BA7"/>
    <w:rsid w:val="00B83D2C"/>
    <w:rsid w:val="00BA6F89"/>
    <w:rsid w:val="00BD0D90"/>
    <w:rsid w:val="00C567E4"/>
    <w:rsid w:val="00C814A7"/>
    <w:rsid w:val="00C8613C"/>
    <w:rsid w:val="00CC22CE"/>
    <w:rsid w:val="00DD7D15"/>
    <w:rsid w:val="00F7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D7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2BD9"/>
    <w:rPr>
      <w:rFonts w:ascii="Calibri Light" w:eastAsia="Times New Roman" w:hAnsi="Calibri Light" w:cs="Times New Roman"/>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BD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D25C5"/>
    <w:pPr>
      <w:ind w:left="720"/>
      <w:contextualSpacing/>
    </w:pPr>
  </w:style>
  <w:style w:type="paragraph" w:customStyle="1" w:styleId="Default">
    <w:name w:val="Default"/>
    <w:uiPriority w:val="99"/>
    <w:rsid w:val="00907B66"/>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Shaw</dc:creator>
  <cp:keywords/>
  <dc:description/>
  <cp:lastModifiedBy>Casey Shaw</cp:lastModifiedBy>
  <cp:revision>2</cp:revision>
  <dcterms:created xsi:type="dcterms:W3CDTF">2021-09-28T12:30:00Z</dcterms:created>
  <dcterms:modified xsi:type="dcterms:W3CDTF">2021-09-28T12:30:00Z</dcterms:modified>
</cp:coreProperties>
</file>