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BE3" w:rsidRDefault="00B02169" w14:paraId="6A41983A" w14:textId="77777777">
      <w:pPr>
        <w:spacing w:after="0"/>
      </w:pPr>
      <w:r>
        <w:rPr>
          <w:rFonts w:ascii="Arial" w:hAnsi="Arial" w:eastAsia="Arial" w:cs="Arial"/>
          <w:b/>
          <w:sz w:val="28"/>
        </w:rPr>
        <w:t xml:space="preserve">   </w:t>
      </w:r>
      <w:r>
        <w:rPr>
          <w:rFonts w:ascii="Arial" w:hAnsi="Arial" w:eastAsia="Arial" w:cs="Arial"/>
          <w:b/>
          <w:sz w:val="24"/>
        </w:rPr>
        <w:t xml:space="preserve">Exemplification for UAL Awarding Body Grade Criteria – Level 3 </w:t>
      </w:r>
    </w:p>
    <w:tbl>
      <w:tblPr>
        <w:tblStyle w:val="TableGrid"/>
        <w:tblpPr w:vertAnchor="page" w:horzAnchor="page" w:tblpX="1332" w:tblpY="1006"/>
        <w:tblOverlap w:val="never"/>
        <w:tblW w:w="13893" w:type="dxa"/>
        <w:tblInd w:w="0" w:type="dxa"/>
        <w:tblCellMar>
          <w:top w:w="1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278"/>
        <w:gridCol w:w="6257"/>
        <w:gridCol w:w="1906"/>
        <w:gridCol w:w="3452"/>
      </w:tblGrid>
      <w:tr w:rsidR="00C74BE3" w:rsidTr="0D237F5A" w14:paraId="7EE142FA" w14:textId="77777777">
        <w:trPr>
          <w:trHeight w:val="653"/>
        </w:trPr>
        <w:tc>
          <w:tcPr>
            <w:tcW w:w="22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7179DC3B" w14:textId="77777777">
            <w:r>
              <w:rPr>
                <w:rFonts w:ascii="Arial" w:hAnsi="Arial" w:eastAsia="Arial" w:cs="Arial"/>
                <w:b/>
                <w:sz w:val="28"/>
              </w:rPr>
              <w:t>Student Name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C74BE3" w:rsidRDefault="00B02169" w14:paraId="6B02CA9A" w14:textId="77777777">
            <w:r>
              <w:rPr>
                <w:rFonts w:ascii="Arial" w:hAnsi="Arial" w:eastAsia="Arial" w:cs="Arial"/>
                <w:b/>
                <w:sz w:val="28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P="1E341075" w:rsidRDefault="00B47705" w14:paraId="652369DC" w14:textId="6BE681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" w:right="0"/>
              <w:jc w:val="left"/>
            </w:pPr>
            <w:r w:rsidR="1E2D910D">
              <w:rPr/>
              <w:t xml:space="preserve">Jack (Orian) Blissit </w:t>
            </w:r>
          </w:p>
        </w:tc>
        <w:tc>
          <w:tcPr>
            <w:tcW w:w="1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1AA0F6C3" w14:textId="77777777">
            <w:r>
              <w:rPr>
                <w:rFonts w:ascii="Arial" w:hAnsi="Arial" w:eastAsia="Arial" w:cs="Arial"/>
                <w:b/>
                <w:sz w:val="28"/>
              </w:rPr>
              <w:t>Overall Grade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P="1E341075" w:rsidRDefault="00B47705" w14:paraId="2C276883" w14:textId="2E8FED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9E8D362">
              <w:rPr/>
              <w:t xml:space="preserve">Excdlent </w:t>
            </w:r>
          </w:p>
        </w:tc>
      </w:tr>
      <w:tr w:rsidR="00C74BE3" w:rsidTr="0D237F5A" w14:paraId="472203C8" w14:textId="77777777">
        <w:trPr>
          <w:trHeight w:val="655"/>
        </w:trPr>
        <w:tc>
          <w:tcPr>
            <w:tcW w:w="22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22D36569" w14:textId="77777777">
            <w:r>
              <w:rPr>
                <w:rFonts w:ascii="Arial" w:hAnsi="Arial" w:eastAsia="Arial" w:cs="Arial"/>
                <w:b/>
                <w:sz w:val="28"/>
              </w:rPr>
              <w:t>Project Title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C74BE3" w:rsidRDefault="00B02169" w14:paraId="22E638E6" w14:textId="77777777">
            <w:r>
              <w:rPr>
                <w:rFonts w:ascii="Arial" w:hAnsi="Arial" w:eastAsia="Arial" w:cs="Arial"/>
                <w:b/>
                <w:sz w:val="28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2BAA01AA" w14:paraId="75219B87" w14:textId="5A1F08D0">
            <w:pPr>
              <w:ind w:left="2"/>
            </w:pPr>
            <w:r>
              <w:t xml:space="preserve">Health and Safety Project 1 </w:t>
            </w:r>
          </w:p>
        </w:tc>
        <w:tc>
          <w:tcPr>
            <w:tcW w:w="1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2558914A" w14:textId="77777777">
            <w:r>
              <w:rPr>
                <w:rFonts w:ascii="Arial" w:hAnsi="Arial" w:eastAsia="Arial" w:cs="Arial"/>
                <w:b/>
                <w:sz w:val="28"/>
              </w:rPr>
              <w:t xml:space="preserve">Assessor </w:t>
            </w:r>
          </w:p>
          <w:p w:rsidR="00C74BE3" w:rsidRDefault="00B02169" w14:paraId="51CA987A" w14:textId="77777777">
            <w:r>
              <w:rPr>
                <w:rFonts w:ascii="Arial" w:hAnsi="Arial" w:eastAsia="Arial" w:cs="Arial"/>
                <w:b/>
                <w:sz w:val="28"/>
              </w:rPr>
              <w:t xml:space="preserve"> </w:t>
            </w:r>
          </w:p>
        </w:tc>
        <w:tc>
          <w:tcPr>
            <w:tcW w:w="3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67DBA3EF" w14:paraId="64485CEE" w14:textId="4ADDB5D9">
            <w:r>
              <w:t xml:space="preserve">Jasmin Young </w:t>
            </w:r>
          </w:p>
        </w:tc>
      </w:tr>
      <w:tr w:rsidR="00C74BE3" w:rsidTr="0D237F5A" w14:paraId="69C28833" w14:textId="77777777">
        <w:trPr>
          <w:trHeight w:val="653"/>
        </w:trPr>
        <w:tc>
          <w:tcPr>
            <w:tcW w:w="22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7EF7EA04" w14:textId="77777777">
            <w:r>
              <w:rPr>
                <w:rFonts w:ascii="Arial" w:hAnsi="Arial" w:eastAsia="Arial" w:cs="Arial"/>
                <w:b/>
                <w:sz w:val="28"/>
              </w:rPr>
              <w:t>Units Covered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C74BE3" w:rsidRDefault="00B02169" w14:paraId="07D99DE8" w14:textId="77777777">
            <w:r>
              <w:rPr>
                <w:rFonts w:ascii="Arial" w:hAnsi="Arial" w:eastAsia="Arial" w:cs="Arial"/>
                <w:b/>
                <w:sz w:val="28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C74BE3" w14:paraId="428B89E6" w14:textId="77777777">
            <w:pPr>
              <w:ind w:left="2"/>
            </w:pPr>
          </w:p>
        </w:tc>
        <w:tc>
          <w:tcPr>
            <w:tcW w:w="1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7E36145E" w14:textId="77777777">
            <w:r>
              <w:rPr>
                <w:rFonts w:ascii="Arial" w:hAnsi="Arial" w:eastAsia="Arial" w:cs="Arial"/>
                <w:b/>
                <w:sz w:val="28"/>
              </w:rPr>
              <w:t xml:space="preserve">Date </w:t>
            </w:r>
          </w:p>
        </w:tc>
        <w:tc>
          <w:tcPr>
            <w:tcW w:w="3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C74BE3" w14:paraId="7BB855DA" w14:textId="77777777"/>
        </w:tc>
      </w:tr>
    </w:tbl>
    <w:p w:rsidR="00C74BE3" w:rsidRDefault="00B02169" w14:paraId="66EFFE0B" w14:textId="77777777">
      <w:pPr>
        <w:spacing w:after="0"/>
        <w:ind w:left="221"/>
      </w:pPr>
      <w:r>
        <w:rPr>
          <w:rFonts w:ascii="Arial" w:hAnsi="Arial" w:eastAsia="Arial" w:cs="Arial"/>
          <w:sz w:val="24"/>
        </w:rPr>
        <w:t xml:space="preserve">This guide is to be used in conjunction with the assessment and grading criteria for UAL Awarding Body qualifications at Level 3. </w:t>
      </w:r>
    </w:p>
    <w:tbl>
      <w:tblPr>
        <w:tblStyle w:val="TableGrid"/>
        <w:tblW w:w="13723" w:type="dxa"/>
        <w:tblInd w:w="112" w:type="dxa"/>
        <w:tblCellMar>
          <w:top w:w="10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2746"/>
        <w:gridCol w:w="2741"/>
        <w:gridCol w:w="2746"/>
        <w:gridCol w:w="2744"/>
      </w:tblGrid>
      <w:tr w:rsidR="00C74BE3" w:rsidTr="0D237F5A" w14:paraId="29E5DF55" w14:textId="77777777">
        <w:trPr>
          <w:trHeight w:val="1211"/>
        </w:trPr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4DFEB"/>
            <w:tcMar/>
          </w:tcPr>
          <w:p w:rsidR="00C74BE3" w:rsidRDefault="00B02169" w14:paraId="1FF1CCF5" w14:textId="77777777">
            <w:pPr>
              <w:ind w:left="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4DFEB"/>
            <w:tcMar/>
          </w:tcPr>
          <w:p w:rsidR="00C74BE3" w:rsidRDefault="00B02169" w14:paraId="1A508821" w14:textId="77777777">
            <w:pPr>
              <w:ind w:left="110"/>
            </w:pPr>
            <w:r>
              <w:rPr>
                <w:rFonts w:ascii="Arial" w:hAnsi="Arial" w:eastAsia="Arial" w:cs="Arial"/>
                <w:b/>
                <w:sz w:val="24"/>
              </w:rPr>
              <w:t xml:space="preserve">Referral </w:t>
            </w:r>
          </w:p>
          <w:p w:rsidR="00C74BE3" w:rsidRDefault="00B02169" w14:paraId="1E832B83" w14:textId="77777777">
            <w:pPr>
              <w:ind w:left="110" w:right="100"/>
            </w:pPr>
            <w:r>
              <w:rPr>
                <w:rFonts w:ascii="Arial" w:hAnsi="Arial" w:eastAsia="Arial" w:cs="Arial"/>
                <w:sz w:val="20"/>
              </w:rPr>
              <w:t xml:space="preserve">Work submitted fails to meet one or more of the assessment criteria and is of a poor standard </w:t>
            </w:r>
          </w:p>
        </w:tc>
        <w:tc>
          <w:tcPr>
            <w:tcW w:w="2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4DFEB"/>
            <w:tcMar/>
          </w:tcPr>
          <w:p w:rsidR="00C74BE3" w:rsidRDefault="00B02169" w14:paraId="29290C0B" w14:textId="77777777">
            <w:pPr>
              <w:ind w:left="110"/>
            </w:pPr>
            <w:r>
              <w:rPr>
                <w:rFonts w:ascii="Arial" w:hAnsi="Arial" w:eastAsia="Arial" w:cs="Arial"/>
                <w:b/>
                <w:sz w:val="24"/>
              </w:rPr>
              <w:t xml:space="preserve">Satisfactory </w:t>
            </w:r>
          </w:p>
          <w:p w:rsidR="00C74BE3" w:rsidRDefault="00B02169" w14:paraId="26BFD877" w14:textId="77777777">
            <w:pPr>
              <w:ind w:left="110" w:right="248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Work submitted meets all of the assessment criteria and is of a satisfactory standard 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4DFEB"/>
            <w:tcMar/>
          </w:tcPr>
          <w:p w:rsidR="00C74BE3" w:rsidRDefault="00B02169" w14:paraId="28E0183C" w14:textId="77777777">
            <w:pPr>
              <w:ind w:left="110"/>
            </w:pPr>
            <w:r>
              <w:rPr>
                <w:rFonts w:ascii="Arial" w:hAnsi="Arial" w:eastAsia="Arial" w:cs="Arial"/>
                <w:b/>
                <w:sz w:val="24"/>
              </w:rPr>
              <w:t xml:space="preserve">Good </w:t>
            </w:r>
          </w:p>
          <w:p w:rsidR="00C74BE3" w:rsidRDefault="00B02169" w14:paraId="380E88D1" w14:textId="77777777">
            <w:pPr>
              <w:ind w:left="110" w:right="90"/>
            </w:pPr>
            <w:r>
              <w:rPr>
                <w:rFonts w:ascii="Arial" w:hAnsi="Arial" w:eastAsia="Arial" w:cs="Arial"/>
                <w:sz w:val="20"/>
              </w:rPr>
              <w:t xml:space="preserve">Work submitted meets all assessment criteria and is of a high standard </w:t>
            </w:r>
          </w:p>
        </w:tc>
        <w:tc>
          <w:tcPr>
            <w:tcW w:w="2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4DFEB"/>
            <w:tcMar/>
          </w:tcPr>
          <w:p w:rsidR="00C74BE3" w:rsidRDefault="00B02169" w14:paraId="20A39DA8" w14:textId="77777777">
            <w:pPr>
              <w:ind w:left="110"/>
            </w:pPr>
            <w:r>
              <w:rPr>
                <w:rFonts w:ascii="Arial" w:hAnsi="Arial" w:eastAsia="Arial" w:cs="Arial"/>
                <w:b/>
                <w:sz w:val="24"/>
              </w:rPr>
              <w:t xml:space="preserve">Excellent </w:t>
            </w:r>
          </w:p>
          <w:p w:rsidR="00C74BE3" w:rsidRDefault="00B02169" w14:paraId="3FE406CE" w14:textId="77777777">
            <w:pPr>
              <w:ind w:left="110" w:right="87"/>
            </w:pPr>
            <w:r>
              <w:rPr>
                <w:rFonts w:ascii="Arial" w:hAnsi="Arial" w:eastAsia="Arial" w:cs="Arial"/>
                <w:sz w:val="20"/>
              </w:rPr>
              <w:t xml:space="preserve">Work submitted meets all assessment criteria and is of a very high standard </w:t>
            </w:r>
          </w:p>
        </w:tc>
      </w:tr>
      <w:tr w:rsidR="00C74BE3" w:rsidTr="0D237F5A" w14:paraId="1D1289C6" w14:textId="77777777">
        <w:trPr>
          <w:trHeight w:val="1391"/>
        </w:trPr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4B0346C8" w14:textId="77777777">
            <w:pPr>
              <w:ind w:left="109"/>
            </w:pPr>
            <w:r>
              <w:rPr>
                <w:rFonts w:ascii="Arial" w:hAnsi="Arial" w:eastAsia="Arial" w:cs="Arial"/>
                <w:b/>
                <w:sz w:val="24"/>
              </w:rPr>
              <w:t xml:space="preserve">Practical and Presentation  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74BE3" w:rsidRDefault="00B02169" w14:paraId="57BF49B6" w14:textId="77777777">
            <w:pPr>
              <w:ind w:left="110" w:right="87"/>
            </w:pPr>
            <w:r>
              <w:rPr>
                <w:rFonts w:ascii="Arial" w:hAnsi="Arial" w:eastAsia="Arial" w:cs="Arial"/>
                <w:sz w:val="18"/>
              </w:rPr>
              <w:t xml:space="preserve">Limited range of processes demonstrated, judgement and execution of techniques is poor. </w:t>
            </w:r>
          </w:p>
        </w:tc>
        <w:tc>
          <w:tcPr>
            <w:tcW w:w="2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74BE3" w:rsidRDefault="00B02169" w14:paraId="607BA9E6" w14:textId="77777777">
            <w:pPr>
              <w:ind w:left="110"/>
            </w:pPr>
            <w:r>
              <w:rPr>
                <w:rFonts w:ascii="Arial" w:hAnsi="Arial" w:eastAsia="Arial" w:cs="Arial"/>
                <w:sz w:val="18"/>
              </w:rPr>
              <w:t xml:space="preserve">Adequate range of processes, skills and knowledge demonstrated. Competent execution and application of techniques used to develop ideas.  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74BE3" w:rsidRDefault="00B02169" w14:paraId="0331D425" w14:textId="77777777">
            <w:pPr>
              <w:ind w:left="110" w:right="47"/>
            </w:pPr>
            <w:r>
              <w:rPr>
                <w:rFonts w:ascii="Arial" w:hAnsi="Arial" w:eastAsia="Arial" w:cs="Arial"/>
                <w:sz w:val="18"/>
              </w:rPr>
              <w:t xml:space="preserve">Consistent and appropriate processes, skills and knowledge applied to extend enquiry and develop creative solutions.  </w:t>
            </w:r>
          </w:p>
        </w:tc>
        <w:tc>
          <w:tcPr>
            <w:tcW w:w="2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50"/>
            <w:tcMar/>
          </w:tcPr>
          <w:p w:rsidR="00C74BE3" w:rsidRDefault="00B02169" w14:paraId="29A43F06" w14:textId="77777777">
            <w:pPr>
              <w:ind w:left="5" w:right="74"/>
            </w:pPr>
            <w:r>
              <w:rPr>
                <w:rFonts w:ascii="Arial" w:hAnsi="Arial" w:eastAsia="Arial" w:cs="Arial"/>
                <w:sz w:val="18"/>
              </w:rPr>
              <w:t xml:space="preserve">In depth understanding and aesthetic awareness, imaginative and flexible processes, skills and knowledge applied in extensive enquiry to develop creative solutions.  </w:t>
            </w:r>
          </w:p>
        </w:tc>
      </w:tr>
      <w:tr w:rsidR="00C74BE3" w:rsidTr="0D237F5A" w14:paraId="23717879" w14:textId="77777777">
        <w:trPr>
          <w:trHeight w:val="1457"/>
        </w:trPr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4BE3" w:rsidRDefault="00B02169" w14:paraId="6B3C2B12" w14:textId="77777777">
            <w:pPr>
              <w:ind w:left="109"/>
            </w:pPr>
            <w:r>
              <w:rPr>
                <w:rFonts w:ascii="Arial" w:hAnsi="Arial" w:eastAsia="Arial" w:cs="Arial"/>
                <w:b/>
                <w:sz w:val="24"/>
              </w:rPr>
              <w:t xml:space="preserve">Evaluation and reflection </w:t>
            </w:r>
          </w:p>
          <w:p w:rsidR="00C74BE3" w:rsidRDefault="00B02169" w14:paraId="7E4D4FF1" w14:textId="77777777">
            <w:pPr>
              <w:ind w:left="4"/>
            </w:pPr>
            <w:r>
              <w:rPr>
                <w:rFonts w:ascii="Arial" w:hAnsi="Arial" w:eastAsia="Arial" w:cs="Arial"/>
              </w:rPr>
              <w:t xml:space="preserve"> </w:t>
            </w:r>
          </w:p>
          <w:p w:rsidR="00C74BE3" w:rsidRDefault="00B02169" w14:paraId="7700BADF" w14:textId="77777777">
            <w:pPr>
              <w:ind w:left="4"/>
            </w:pPr>
            <w:r>
              <w:rPr>
                <w:rFonts w:ascii="Arial" w:hAnsi="Arial" w:eastAsia="Arial" w:cs="Arial"/>
              </w:rPr>
              <w:t xml:space="preserve"> </w:t>
            </w:r>
          </w:p>
          <w:p w:rsidR="00C74BE3" w:rsidRDefault="00B02169" w14:paraId="720DF39F" w14:textId="77777777">
            <w:pPr>
              <w:ind w:left="4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74BE3" w:rsidRDefault="00B02169" w14:paraId="1C480949" w14:textId="77777777">
            <w:pPr>
              <w:ind w:left="110"/>
            </w:pPr>
            <w:r>
              <w:rPr>
                <w:rFonts w:ascii="Arial" w:hAnsi="Arial" w:eastAsia="Arial" w:cs="Arial"/>
                <w:sz w:val="18"/>
              </w:rPr>
              <w:t xml:space="preserve">Insufficient evidence of ongoing evaluation, lack of or only basic analysis and little or no justification for ideas. </w:t>
            </w:r>
          </w:p>
        </w:tc>
        <w:tc>
          <w:tcPr>
            <w:tcW w:w="2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74BE3" w:rsidRDefault="00B02169" w14:paraId="1298E600" w14:textId="77777777">
            <w:pPr>
              <w:ind w:left="110"/>
            </w:pPr>
            <w:r>
              <w:rPr>
                <w:rFonts w:ascii="Arial" w:hAnsi="Arial" w:eastAsia="Arial" w:cs="Arial"/>
                <w:sz w:val="18"/>
              </w:rPr>
              <w:t xml:space="preserve">Clearly communicated evidence of valid evaluation and realistic analysis independently used to inform and develop ideas. 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C74BE3" w:rsidRDefault="00B02169" w14:paraId="0EBC557C" w14:textId="77777777">
            <w:pPr>
              <w:ind w:left="110"/>
            </w:pPr>
            <w:r>
              <w:rPr>
                <w:rFonts w:ascii="Arial" w:hAnsi="Arial" w:eastAsia="Arial" w:cs="Arial"/>
                <w:sz w:val="18"/>
              </w:rPr>
              <w:t xml:space="preserve">Effective communication of analysis and interpretation, independent synthesis of information and application of reasoned decision making to inform development of ideas. </w:t>
            </w:r>
          </w:p>
        </w:tc>
        <w:tc>
          <w:tcPr>
            <w:tcW w:w="2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50"/>
            <w:tcMar/>
          </w:tcPr>
          <w:p w:rsidR="00C74BE3" w:rsidRDefault="00B02169" w14:paraId="6A283476" w14:textId="77777777">
            <w:pPr>
              <w:ind w:left="110"/>
            </w:pPr>
            <w:r>
              <w:rPr>
                <w:rFonts w:ascii="Arial" w:hAnsi="Arial" w:eastAsia="Arial" w:cs="Arial"/>
                <w:sz w:val="18"/>
              </w:rPr>
              <w:t xml:space="preserve">Accomplished and professional communication of perceptive analysis and interpretation, demonstrating clarity and sophistication in thinking and maturity in decision making to progress ideas. </w:t>
            </w:r>
          </w:p>
        </w:tc>
      </w:tr>
    </w:tbl>
    <w:p w:rsidR="00C74BE3" w:rsidRDefault="00B02169" w14:paraId="5327791F" w14:textId="77777777">
      <w:pPr>
        <w:spacing w:after="0"/>
      </w:pPr>
      <w:r>
        <w:rPr>
          <w:rFonts w:ascii="Arial" w:hAnsi="Arial" w:eastAsia="Arial" w:cs="Arial"/>
        </w:rPr>
        <w:t xml:space="preserve"> </w:t>
      </w:r>
    </w:p>
    <w:p w:rsidR="00C74BE3" w:rsidRDefault="00B02169" w14:paraId="2C5E78D3" w14:textId="77777777">
      <w:pPr>
        <w:spacing w:after="0"/>
      </w:pPr>
      <w:r>
        <w:rPr>
          <w:rFonts w:ascii="Arial" w:hAnsi="Arial" w:eastAsia="Arial" w:cs="Arial"/>
        </w:rPr>
        <w:t xml:space="preserve"> </w:t>
      </w:r>
    </w:p>
    <w:p w:rsidR="00C74BE3" w:rsidRDefault="00C74BE3" w14:paraId="3F4DF2F8" w14:textId="77777777">
      <w:pPr>
        <w:spacing w:after="0"/>
        <w:ind w:left="-1219" w:right="14157"/>
      </w:pPr>
    </w:p>
    <w:tbl>
      <w:tblPr>
        <w:tblStyle w:val="TableGrid"/>
        <w:tblW w:w="13953" w:type="dxa"/>
        <w:tblInd w:w="5" w:type="dxa"/>
        <w:tblCellMar>
          <w:top w:w="13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13953"/>
      </w:tblGrid>
      <w:tr w:rsidR="00C74BE3" w:rsidTr="0D237F5A" w14:paraId="26309C7F" w14:textId="77777777">
        <w:trPr>
          <w:trHeight w:val="4939"/>
        </w:trPr>
        <w:tc>
          <w:tcPr>
            <w:tcW w:w="139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F7341" w:rsidR="00C74BE3" w:rsidP="61A371B3" w:rsidRDefault="00B02169" w14:paraId="35DF7577" w14:textId="6441E3F5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1A371B3"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</w:rPr>
              <w:t xml:space="preserve">Comments: </w:t>
            </w:r>
          </w:p>
          <w:p w:rsidRPr="008F7341" w:rsidR="00C74BE3" w:rsidP="61A371B3" w:rsidRDefault="00C74BE3" w14:paraId="77540498" w14:textId="08E01B40">
            <w:pPr>
              <w:rPr>
                <w:color w:val="000000" w:themeColor="text1"/>
              </w:rPr>
            </w:pPr>
          </w:p>
          <w:p w:rsidRPr="008F7341" w:rsidR="00C74BE3" w:rsidP="61A371B3" w:rsidRDefault="00C74BE3" w14:paraId="7751A0CF" w14:textId="00D29ABC">
            <w:pPr>
              <w:rPr>
                <w:color w:val="000000" w:themeColor="text1"/>
              </w:rPr>
            </w:pPr>
          </w:p>
          <w:p w:rsidRPr="007426C9" w:rsidR="00C74BE3" w:rsidP="134B848B" w:rsidRDefault="5F2F5EB0" w14:paraId="0E276732" w14:textId="03F1EF34">
            <w:pPr>
              <w:spacing w:line="246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134B848B" w:rsidR="4E9C2AFC">
              <w:rPr>
                <w:rFonts w:ascii="Arial" w:hAnsi="Arial" w:eastAsia="Arial" w:cs="Arial"/>
                <w:b w:val="1"/>
                <w:bCs w:val="1"/>
                <w:color w:val="000000" w:themeColor="text1"/>
                <w:sz w:val="24"/>
                <w:szCs w:val="24"/>
              </w:rPr>
              <w:t>Practical and Presentation:</w:t>
            </w:r>
            <w:r w:rsidRPr="134B848B" w:rsidR="4E9C2AFC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There is </w:t>
            </w:r>
            <w:r w:rsidRPr="007426C9" w:rsidR="29E26E8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excellent</w:t>
            </w:r>
            <w:r w:rsidRPr="1E341075" w:rsidR="018AAE32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evidence of practical </w:t>
            </w:r>
            <w:r w:rsidRPr="007426C9" w:rsidR="3521A0EF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and 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presentation through your </w:t>
            </w:r>
            <w:r w:rsidRPr="7147CE00" w:rsidR="6CBE3B4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>week</w:t>
            </w:r>
            <w:r w:rsidRPr="7147CE00" w:rsidR="61600ED5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by weeks a</w:t>
            </w:r>
            <w:r w:rsidRPr="7147CE00" w:rsidR="6CBE3B4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>nd final makeup assessment.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 </w:t>
            </w:r>
            <w:r w:rsidRPr="007426C9" w:rsidR="520CBB3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You have made great </w:t>
            </w:r>
            <w:r w:rsidRPr="007426C9" w:rsidR="3BF4B9E9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progression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with y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our makeup skills and </w:t>
            </w:r>
            <w:r w:rsidRPr="007426C9" w:rsidR="172C03F5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creating an </w:t>
            </w:r>
            <w:r w:rsidRPr="007426C9" w:rsidR="4C0CFBEE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excellent</w:t>
            </w:r>
            <w:r w:rsidRPr="007426C9" w:rsidR="207E7302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426C9" w:rsidR="172C03F5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editorial look</w:t>
            </w:r>
            <w:r w:rsidRPr="007426C9" w:rsidR="5164B5A8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this would benefit more from professional photos</w:t>
            </w:r>
            <w:r w:rsidRPr="007426C9" w:rsidR="172C03F5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</w:t>
            </w:r>
            <w:r w:rsidRPr="7147CE00" w:rsidR="03C2BC3F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7147CE00" w:rsidR="7D20423F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426C9" w:rsidR="03C2BC3F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 improve your practical </w:t>
            </w:r>
            <w:r w:rsidRPr="007426C9" w:rsidR="40AB45FB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skills practice colour matching more as your final look </w:t>
            </w:r>
            <w:r w:rsidRPr="007426C9" w:rsidR="408546AD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appears</w:t>
            </w:r>
            <w:r w:rsidRPr="007426C9" w:rsidR="40AB45FB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 touch to dark</w:t>
            </w:r>
            <w:r w:rsidRPr="007426C9" w:rsidR="1D20F9EF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for the natural base tone,</w:t>
            </w:r>
            <w:r w:rsidRPr="007426C9" w:rsidR="40AB45FB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426C9" w:rsidR="40AB45FB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don</w:t>
            </w:r>
            <w:r w:rsidRPr="007426C9" w:rsidR="0279C7F4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’</w:t>
            </w:r>
            <w:r w:rsidRPr="007426C9" w:rsidR="40AB45FB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t</w:t>
            </w:r>
            <w:r w:rsidRPr="007426C9" w:rsidR="40AB45FB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forget to blend around the ears and neck</w:t>
            </w:r>
            <w:r w:rsidRPr="007426C9" w:rsidR="4D2016CC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. E</w:t>
            </w:r>
            <w:r w:rsidRPr="7147CE00" w:rsidR="03C2BC3F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>xplor</w:t>
            </w:r>
            <w:r w:rsidRPr="7147CE00" w:rsidR="3D4E0285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e </w:t>
            </w:r>
            <w:r w:rsidRPr="7147CE00" w:rsidR="03C2BC3F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>more</w:t>
            </w:r>
            <w:r w:rsidRPr="7147CE00" w:rsidR="371D4DCC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7147CE00" w:rsidR="481AFF1C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with </w:t>
            </w:r>
            <w:r w:rsidRPr="7147CE00" w:rsidR="772678AA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different</w:t>
            </w:r>
            <w:r w:rsidRPr="7147CE00" w:rsidR="481AFF1C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7147CE00" w:rsidR="371D4DCC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p</w:t>
            </w:r>
            <w:r w:rsidRPr="7147CE00" w:rsidR="03C2BC3F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>roducts</w:t>
            </w:r>
            <w:r w:rsidRPr="7147CE00" w:rsidR="23C09F5F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and techniques</w:t>
            </w:r>
            <w:r w:rsidRPr="7147CE00" w:rsidR="524139E4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Pr="7147CE00" w:rsidR="7DFD78FA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I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can see you have </w:t>
            </w:r>
            <w:r w:rsidRPr="7147CE00" w:rsidR="4EA77DC8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started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this with </w:t>
            </w:r>
            <w:r w:rsidRPr="7147CE00" w:rsidR="793D57A9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utilising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the glycerine </w:t>
            </w:r>
            <w:r w:rsidRPr="7147CE00" w:rsidR="7204A51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expands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on it and 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think outside the box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. Start trying to </w:t>
            </w:r>
            <w:r w:rsidRPr="7147CE00" w:rsidR="4A83EE1E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diversify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7147CE00" w:rsidR="182E7979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your models for </w:t>
            </w:r>
            <w:r w:rsidRPr="7147CE00" w:rsidR="09ADE87D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yo</w:t>
            </w:r>
            <w:r w:rsidRPr="7147CE00" w:rsidR="240879B2">
              <w:rPr>
                <w:rStyle w:val="normaltextrun"/>
                <w:rFonts w:ascii="Arial" w:hAnsi="Arial" w:cs="Arial"/>
                <w:noProof w:val="0"/>
                <w:sz w:val="24"/>
                <w:szCs w:val="24"/>
                <w:shd w:val="clear" w:color="auto" w:fill="FFFFFF"/>
                <w:lang w:val="en-GB"/>
              </w:rPr>
              <w:t xml:space="preserve">ur portfolio as not every person is the same tone or face shape. </w:t>
            </w:r>
            <w:r w:rsidRPr="007426C9" w:rsidR="1266017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1E341075" w:rsidP="1E341075" w:rsidRDefault="1E341075" w14:paraId="64EC33C0" w14:textId="1930F8F7">
            <w:pPr>
              <w:spacing w:line="246" w:lineRule="auto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:rsidRPr="008F7341" w:rsidR="00C74BE3" w:rsidP="61A371B3" w:rsidRDefault="721DEA34" w14:paraId="0A5086A5" w14:textId="334DAD73">
            <w:pPr>
              <w:rPr>
                <w:rFonts w:ascii="Arial" w:hAnsi="Arial" w:eastAsia="Arial" w:cs="Arial"/>
                <w:color w:val="000000" w:themeColor="text1"/>
              </w:rPr>
            </w:pPr>
            <w:r w:rsidRPr="61A371B3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Pr="008F7341" w:rsidR="00C74BE3" w:rsidP="0D237F5A" w:rsidRDefault="5F2F5EB0" w14:paraId="7F3A1B4A" w14:textId="68190CF0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D237F5A" w:rsidR="4E9C2AF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Evaluation and Reflection:</w:t>
            </w:r>
            <w:r w:rsidRPr="0D237F5A" w:rsidR="4E9C2AF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D237F5A" w:rsidR="2EDE585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You have </w:t>
            </w:r>
            <w:r w:rsidRPr="0D237F5A" w:rsidR="46DE3D6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done an excellent job on your evaluation reflection through you wor</w:t>
            </w:r>
            <w:r w:rsidRPr="0D237F5A" w:rsidR="38F6C69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k</w:t>
            </w:r>
            <w:r w:rsidRPr="0D237F5A" w:rsidR="46DE3D6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which is shown through your week by weeks</w:t>
            </w:r>
            <w:r w:rsidRPr="0D237F5A" w:rsidR="0F57BF5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research inspiration</w:t>
            </w:r>
            <w:r w:rsidRPr="0D237F5A" w:rsidR="46DE3D6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and your</w:t>
            </w:r>
            <w:r w:rsidRPr="0D237F5A" w:rsidR="0142F03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reflection</w:t>
            </w:r>
            <w:r w:rsidRPr="0D237F5A" w:rsidR="46DE3D6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of your final look.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You have gone </w:t>
            </w:r>
            <w:r w:rsidRPr="0D237F5A" w:rsidR="2DE32FC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in-depth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D237F5A" w:rsidR="116F4D4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nd analysed what went well</w:t>
            </w:r>
            <w:r w:rsidRPr="0D237F5A" w:rsidR="18A2A63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,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D237F5A" w:rsidR="168259B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hat 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idn't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D237F5A" w:rsidR="46DE3D6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go as planned and what you would do differently</w:t>
            </w:r>
            <w:r w:rsidRPr="0D237F5A" w:rsidR="41046BE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Start to think more on how you would do something in the future “why do you think you should have </w:t>
            </w:r>
            <w:r w:rsidRPr="0D237F5A" w:rsidR="1533CC0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brushed the </w:t>
            </w:r>
            <w:r w:rsidRPr="0D237F5A" w:rsidR="1533CC0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brows?</w:t>
            </w:r>
            <w:r w:rsidRPr="0D237F5A" w:rsidR="4E25067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D237F5A" w:rsidR="1533CC0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 effect would it create? What would working on your line technique do for your look?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F7341" w:rsidR="00C74BE3" w:rsidP="0D237F5A" w:rsidRDefault="5F2F5EB0" w14:paraId="5CEBA080" w14:textId="64DD0B38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8F7341" w:rsidR="00C74BE3" w:rsidP="1E341075" w:rsidRDefault="5F2F5EB0" w14:paraId="1063166A" w14:textId="67425C07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Keep 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up the 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ood work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with 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your</w:t>
            </w:r>
            <w:r w:rsidRPr="0D237F5A" w:rsidR="6AAF1DF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evaluation and reflection </w:t>
            </w:r>
            <w:r w:rsidRPr="0D237F5A" w:rsidR="46504C5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keep this up, </w:t>
            </w:r>
            <w:r w:rsidRPr="0D237F5A" w:rsidR="46504C5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good work</w:t>
            </w:r>
            <w:r w:rsidRPr="0D237F5A" w:rsidR="46504C5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at starting to add in references to yo</w:t>
            </w:r>
            <w:r w:rsidRPr="0D237F5A" w:rsidR="69ADFEA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ur work </w:t>
            </w:r>
            <w:r w:rsidRPr="0D237F5A" w:rsidR="65C437D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start to </w:t>
            </w:r>
            <w:r w:rsidRPr="0D237F5A" w:rsidR="69ADFEA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include Harvard Referencing </w:t>
            </w:r>
            <w:r w:rsidRPr="0D237F5A" w:rsidR="69ADFEA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  <w:r w:rsidRPr="0D237F5A" w:rsidR="69ADFEA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your images</w:t>
            </w:r>
            <w:r w:rsidRPr="0D237F5A" w:rsidR="095BAF0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as well. </w:t>
            </w:r>
          </w:p>
          <w:p w:rsidRPr="008F7341" w:rsidR="00C74BE3" w:rsidP="7147CE00" w:rsidRDefault="5F2F5EB0" w14:paraId="4362F412" w14:textId="1DB226F1">
            <w:p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  <w:p w:rsidRPr="008F7341" w:rsidR="00C74BE3" w:rsidP="134B848B" w:rsidRDefault="5F2F5EB0" w14:paraId="2C6EF667" w14:textId="7440392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p w:rsidR="00C74BE3" w:rsidRDefault="00C74BE3" w14:paraId="53622790" w14:textId="77777777"/>
          <w:p w:rsidR="00C74BE3" w:rsidRDefault="00B02169" w14:paraId="69495667" w14:textId="1267F4ED">
            <w:r w:rsidRPr="61A371B3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0C74BE3" w:rsidP="00B02169" w:rsidRDefault="00C74BE3" w14:paraId="6381FF5E" w14:textId="77777777"/>
          <w:p w:rsidR="008F7341" w:rsidP="61A371B3" w:rsidRDefault="008F7341" w14:paraId="0D2E97C9" w14:textId="582BC012">
            <w:pPr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  <w:r w:rsidRPr="61A371B3">
              <w:rPr>
                <w:rFonts w:ascii="Arial" w:hAnsi="Arial" w:eastAsia="Arial" w:cs="Arial"/>
                <w:sz w:val="24"/>
                <w:szCs w:val="24"/>
                <w:u w:val="single"/>
              </w:rPr>
              <w:t xml:space="preserve">Areas for Development: </w:t>
            </w:r>
          </w:p>
          <w:p w:rsidR="61A371B3" w:rsidP="61A371B3" w:rsidRDefault="61A371B3" w14:paraId="4EFFCD82" w14:textId="44920FEA">
            <w:pPr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="4AE4F329" w:rsidP="61A371B3" w:rsidRDefault="4AE4F329" w14:paraId="04028D6B" w14:textId="0BE21501">
            <w:pPr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  <w:r w:rsidRPr="61A371B3">
              <w:rPr>
                <w:rFonts w:ascii="Arial" w:hAnsi="Arial" w:eastAsia="Arial" w:cs="Arial"/>
                <w:sz w:val="24"/>
                <w:szCs w:val="24"/>
                <w:u w:val="single"/>
              </w:rPr>
              <w:t>Targets:</w:t>
            </w:r>
          </w:p>
          <w:p w:rsidR="61A371B3" w:rsidP="61A371B3" w:rsidRDefault="61A371B3" w14:paraId="753533E0" w14:textId="1838156C">
            <w:pPr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="4AE4F329" w:rsidP="134B848B" w:rsidRDefault="3514B859" w14:paraId="626F9E50" w14:textId="0F0AFAAD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D237F5A" w:rsidR="4D0A5AA6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en-GB"/>
              </w:rPr>
              <w:t>Expand on r</w:t>
            </w:r>
            <w:r w:rsidRPr="0D237F5A" w:rsidR="041F0821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en-GB"/>
              </w:rPr>
              <w:t xml:space="preserve">eferencing in your work </w:t>
            </w:r>
            <w:r w:rsidRPr="0D237F5A" w:rsidR="791192CC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en-GB"/>
              </w:rPr>
              <w:t>to include</w:t>
            </w:r>
            <w:r w:rsidRPr="0D237F5A" w:rsidR="041F0821">
              <w:rPr>
                <w:rFonts w:ascii="Arial" w:hAnsi="Arial" w:eastAsia="Arial" w:cs="Arial"/>
                <w:noProof w:val="0"/>
                <w:color w:val="000000" w:themeColor="text1" w:themeTint="FF" w:themeShade="FF"/>
                <w:lang w:val="en-GB"/>
              </w:rPr>
              <w:t xml:space="preserve"> images.</w:t>
            </w:r>
            <w:r w:rsidRPr="0D237F5A" w:rsidR="22BF4813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 </w:t>
            </w:r>
          </w:p>
          <w:p w:rsidR="12B365B7" w:rsidP="61A371B3" w:rsidRDefault="008831D9" w14:paraId="1E7899DF" w14:textId="3E724BFA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D237F5A" w:rsidR="2A540A03">
              <w:rPr>
                <w:rFonts w:ascii="Arial" w:hAnsi="Arial" w:eastAsia="Arial" w:cs="Arial"/>
                <w:color w:val="000000" w:themeColor="text1" w:themeTint="FF" w:themeShade="FF"/>
              </w:rPr>
              <w:t xml:space="preserve">Practice and experiment more </w:t>
            </w:r>
            <w:r w:rsidRPr="0D237F5A" w:rsidR="2C96CDB6">
              <w:rPr>
                <w:rFonts w:ascii="Arial" w:hAnsi="Arial" w:eastAsia="Arial" w:cs="Arial"/>
                <w:color w:val="000000" w:themeColor="text1" w:themeTint="FF" w:themeShade="FF"/>
              </w:rPr>
              <w:t>with products.</w:t>
            </w:r>
          </w:p>
          <w:p w:rsidR="12B365B7" w:rsidP="134B848B" w:rsidRDefault="008831D9" w14:paraId="638C2B60" w14:textId="1B70FE15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eastAsia="Arial" w:cs="Arial"/>
                <w:color w:val="000000" w:themeColor="text1"/>
              </w:rPr>
            </w:pPr>
            <w:r w:rsidRPr="0D237F5A" w:rsidR="0CE484F7">
              <w:rPr>
                <w:rFonts w:ascii="Arial" w:hAnsi="Arial" w:eastAsia="Arial" w:cs="Arial"/>
                <w:color w:val="000000" w:themeColor="text1" w:themeTint="FF" w:themeShade="FF"/>
              </w:rPr>
              <w:t xml:space="preserve">Try to push your </w:t>
            </w:r>
            <w:r w:rsidRPr="0D237F5A" w:rsidR="0CE484F7">
              <w:rPr>
                <w:rFonts w:ascii="Arial" w:hAnsi="Arial" w:eastAsia="Arial" w:cs="Arial"/>
                <w:color w:val="000000" w:themeColor="text1" w:themeTint="FF" w:themeShade="FF"/>
              </w:rPr>
              <w:t>boundaries</w:t>
            </w:r>
            <w:r w:rsidRPr="0D237F5A" w:rsidR="0CE484F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and d</w:t>
            </w:r>
            <w:r w:rsidRPr="0D237F5A" w:rsidR="769781A6">
              <w:rPr>
                <w:rFonts w:ascii="Arial" w:hAnsi="Arial" w:eastAsia="Arial" w:cs="Arial"/>
                <w:color w:val="000000" w:themeColor="text1" w:themeTint="FF" w:themeShade="FF"/>
              </w:rPr>
              <w:t>iversify your</w:t>
            </w:r>
            <w:r w:rsidRPr="0D237F5A" w:rsidR="56CC184A">
              <w:rPr>
                <w:rFonts w:ascii="Arial" w:hAnsi="Arial" w:eastAsia="Arial" w:cs="Arial"/>
                <w:color w:val="000000" w:themeColor="text1" w:themeTint="FF" w:themeShade="FF"/>
              </w:rPr>
              <w:t xml:space="preserve"> models to improve your skills</w:t>
            </w:r>
            <w:r w:rsidRPr="0D237F5A" w:rsidR="0FFBADDD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  <w:r w:rsidRPr="0D237F5A" w:rsidR="56CC184A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0D237F5A" w:rsidR="56CC184A">
              <w:rPr>
                <w:rFonts w:ascii="Arial" w:hAnsi="Arial" w:eastAsia="Arial" w:cs="Arial"/>
                <w:color w:val="000000" w:themeColor="text1" w:themeTint="FF" w:themeShade="FF"/>
              </w:rPr>
              <w:t>As</w:t>
            </w:r>
            <w:r w:rsidRPr="0D237F5A" w:rsidR="56CC184A">
              <w:rPr>
                <w:rFonts w:ascii="Arial" w:hAnsi="Arial" w:eastAsia="Arial" w:cs="Arial"/>
                <w:color w:val="000000" w:themeColor="text1" w:themeTint="FF" w:themeShade="FF"/>
              </w:rPr>
              <w:t xml:space="preserve"> not everyone has the same skin tone, Face shape or hair texture.</w:t>
            </w:r>
          </w:p>
          <w:p w:rsidR="61A371B3" w:rsidP="61A371B3" w:rsidRDefault="61A371B3" w14:paraId="68C2C322" w14:textId="27683119">
            <w:pPr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  <w:p w:rsidR="008F7341" w:rsidP="008F7341" w:rsidRDefault="008F7341" w14:paraId="4F81BD4E" w14:textId="77777777">
            <w:pPr>
              <w:rPr>
                <w:rFonts w:ascii="Arial" w:hAnsi="Arial" w:eastAsia="Arial" w:cs="Arial"/>
                <w:sz w:val="24"/>
              </w:rPr>
            </w:pPr>
          </w:p>
          <w:p w:rsidR="008F7341" w:rsidP="008F7341" w:rsidRDefault="008F7341" w14:paraId="3F483785" w14:textId="77777777">
            <w:pPr>
              <w:rPr>
                <w:rFonts w:ascii="Arial" w:hAnsi="Arial" w:eastAsia="Arial" w:cs="Arial"/>
                <w:sz w:val="24"/>
              </w:rPr>
            </w:pPr>
          </w:p>
          <w:p w:rsidR="008F7341" w:rsidP="008F7341" w:rsidRDefault="008F7341" w14:paraId="5086CF85" w14:textId="77777777">
            <w:pPr>
              <w:rPr>
                <w:rFonts w:ascii="Arial" w:hAnsi="Arial" w:eastAsia="Arial" w:cs="Arial"/>
                <w:sz w:val="24"/>
              </w:rPr>
            </w:pPr>
          </w:p>
          <w:p w:rsidR="008F7341" w:rsidP="008F7341" w:rsidRDefault="008F7341" w14:paraId="5ED3F1DD" w14:textId="77777777">
            <w:r>
              <w:rPr>
                <w:rFonts w:ascii="Arial" w:hAnsi="Arial" w:eastAsia="Arial" w:cs="Arial"/>
                <w:sz w:val="24"/>
              </w:rPr>
              <w:t xml:space="preserve">  </w:t>
            </w:r>
          </w:p>
          <w:p w:rsidR="008F7341" w:rsidP="008F7341" w:rsidRDefault="008F7341" w14:paraId="03F28F3E" w14:textId="77777777"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  <w:p w:rsidR="008F7341" w:rsidP="00B9399B" w:rsidRDefault="008F7341" w14:paraId="3D84AEBF" w14:textId="7D8146B1"/>
        </w:tc>
      </w:tr>
    </w:tbl>
    <w:p w:rsidR="00C74BE3" w:rsidRDefault="00B02169" w14:paraId="6EA54543" w14:textId="77777777">
      <w:pPr>
        <w:spacing w:after="0"/>
      </w:pPr>
      <w:r>
        <w:rPr>
          <w:rFonts w:ascii="Arial" w:hAnsi="Arial" w:eastAsia="Arial" w:cs="Arial"/>
        </w:rPr>
        <w:t xml:space="preserve"> </w:t>
      </w:r>
    </w:p>
    <w:p w:rsidR="00C74BE3" w:rsidRDefault="00B02169" w14:paraId="555EFDDF" w14:textId="77777777">
      <w:pPr>
        <w:spacing w:after="0"/>
        <w:ind w:left="-5" w:hanging="10"/>
      </w:pPr>
      <w:r>
        <w:rPr>
          <w:rFonts w:ascii="Arial" w:hAnsi="Arial" w:eastAsia="Arial" w:cs="Arial"/>
        </w:rPr>
        <w:t xml:space="preserve">Student Signature:                                                 Date: </w:t>
      </w:r>
    </w:p>
    <w:p w:rsidR="00C74BE3" w:rsidRDefault="00B02169" w14:paraId="383E2875" w14:textId="77777777">
      <w:pPr>
        <w:spacing w:after="0"/>
      </w:pPr>
      <w:r>
        <w:rPr>
          <w:rFonts w:ascii="Arial" w:hAnsi="Arial" w:eastAsia="Arial" w:cs="Arial"/>
        </w:rPr>
        <w:t xml:space="preserve"> </w:t>
      </w:r>
    </w:p>
    <w:p w:rsidR="00C74BE3" w:rsidRDefault="00C74BE3" w14:paraId="43A2DF2E" w14:textId="77777777">
      <w:pPr>
        <w:spacing w:after="0"/>
      </w:pPr>
    </w:p>
    <w:p w:rsidR="00C74BE3" w:rsidRDefault="00B02169" w14:paraId="5A58B6E9" w14:textId="77777777">
      <w:pPr>
        <w:spacing w:after="0"/>
        <w:ind w:left="-5" w:hanging="10"/>
      </w:pPr>
      <w:r>
        <w:rPr>
          <w:rFonts w:ascii="Arial" w:hAnsi="Arial" w:eastAsia="Arial" w:cs="Arial"/>
        </w:rPr>
        <w:t xml:space="preserve">Staff Signature:                                      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       Date:</w:t>
      </w:r>
    </w:p>
    <w:p w:rsidR="00C74BE3" w:rsidRDefault="00B02169" w14:paraId="186DE243" w14:textId="77777777">
      <w:pPr>
        <w:spacing w:after="0"/>
      </w:pPr>
      <w:r>
        <w:rPr>
          <w:rFonts w:ascii="Arial" w:hAnsi="Arial" w:eastAsia="Arial" w:cs="Arial"/>
        </w:rPr>
        <w:t xml:space="preserve"> </w:t>
      </w:r>
    </w:p>
    <w:sectPr w:rsidR="00C74BE3">
      <w:headerReference w:type="even" r:id="rId10"/>
      <w:headerReference w:type="default" r:id="rId11"/>
      <w:headerReference w:type="first" r:id="rId12"/>
      <w:pgSz w:w="15840" w:h="12240" w:orient="landscape"/>
      <w:pgMar w:top="955" w:right="1683" w:bottom="487" w:left="1219" w:header="2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512" w:rsidRDefault="00B25512" w14:paraId="3AC1B197" w14:textId="77777777">
      <w:pPr>
        <w:spacing w:after="0" w:line="240" w:lineRule="auto"/>
      </w:pPr>
      <w:r>
        <w:separator/>
      </w:r>
    </w:p>
  </w:endnote>
  <w:endnote w:type="continuationSeparator" w:id="0">
    <w:p w:rsidR="00B25512" w:rsidRDefault="00B25512" w14:paraId="6B32B1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512" w:rsidRDefault="00B25512" w14:paraId="6D23DBFC" w14:textId="77777777">
      <w:pPr>
        <w:spacing w:after="0" w:line="240" w:lineRule="auto"/>
      </w:pPr>
      <w:r>
        <w:separator/>
      </w:r>
    </w:p>
  </w:footnote>
  <w:footnote w:type="continuationSeparator" w:id="0">
    <w:p w:rsidR="00B25512" w:rsidRDefault="00B25512" w14:paraId="114BE4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74BE3" w:rsidRDefault="00B02169" w14:paraId="763B0D96" w14:textId="77777777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1E6F05" wp14:editId="6095DA99">
          <wp:simplePos x="0" y="0"/>
          <wp:positionH relativeFrom="page">
            <wp:posOffset>7515225</wp:posOffset>
          </wp:positionH>
          <wp:positionV relativeFrom="page">
            <wp:posOffset>152400</wp:posOffset>
          </wp:positionV>
          <wp:extent cx="2087880" cy="3517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880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0D0D0D"/>
      </w:rPr>
      <w:t xml:space="preserve">UAL Level Performing arts Assessment Feedback Sheet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74BE3" w:rsidRDefault="00B02169" w14:paraId="5C19FA07" w14:textId="77777777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EFF9DE" wp14:editId="6451B521">
          <wp:simplePos x="0" y="0"/>
          <wp:positionH relativeFrom="page">
            <wp:posOffset>7515225</wp:posOffset>
          </wp:positionH>
          <wp:positionV relativeFrom="page">
            <wp:posOffset>152400</wp:posOffset>
          </wp:positionV>
          <wp:extent cx="2087880" cy="35179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880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0D0D0D"/>
      </w:rPr>
      <w:t xml:space="preserve">UAL Level Performing arts Assessment Feedback Sheet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74BE3" w:rsidRDefault="00B02169" w14:paraId="076249D1" w14:textId="77777777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9E9A04" wp14:editId="38875BED">
          <wp:simplePos x="0" y="0"/>
          <wp:positionH relativeFrom="page">
            <wp:posOffset>7515225</wp:posOffset>
          </wp:positionH>
          <wp:positionV relativeFrom="page">
            <wp:posOffset>152400</wp:posOffset>
          </wp:positionV>
          <wp:extent cx="2087880" cy="35179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880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0D0D0D"/>
      </w:rPr>
      <w:t xml:space="preserve">UAL Level Performing arts Assessment Feedback Sheet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4719"/>
    <w:multiLevelType w:val="hybridMultilevel"/>
    <w:tmpl w:val="42F89302"/>
    <w:lvl w:ilvl="0" w:tplc="2A5C95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91A3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F81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6E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4E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140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982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5486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90B3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447EB6"/>
    <w:multiLevelType w:val="hybridMultilevel"/>
    <w:tmpl w:val="CEF642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A6BE04"/>
    <w:multiLevelType w:val="hybridMultilevel"/>
    <w:tmpl w:val="2DBA83FC"/>
    <w:lvl w:ilvl="0" w:tplc="DECE480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0A62D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2C2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C4AE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288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B88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49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187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843F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ABF86"/>
    <w:multiLevelType w:val="hybridMultilevel"/>
    <w:tmpl w:val="79DECCAE"/>
    <w:lvl w:ilvl="0" w:tplc="AB0684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D9E2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A80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42E5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6EB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0EC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EFB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84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440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2D4107"/>
    <w:multiLevelType w:val="hybridMultilevel"/>
    <w:tmpl w:val="B5A61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1BF818"/>
    <w:multiLevelType w:val="hybridMultilevel"/>
    <w:tmpl w:val="DFAEB134"/>
    <w:lvl w:ilvl="0" w:tplc="9C6C5F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7EE3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2AB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AA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AD3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CE09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D0C3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08A6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E5A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6B340E"/>
    <w:multiLevelType w:val="hybridMultilevel"/>
    <w:tmpl w:val="72AED968"/>
    <w:lvl w:ilvl="0" w:tplc="0E8C55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53E2D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D88C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CE13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47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86F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6A4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C04B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5EE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A16497"/>
    <w:multiLevelType w:val="hybridMultilevel"/>
    <w:tmpl w:val="66ECE470"/>
    <w:lvl w:ilvl="0" w:tplc="4DEE1B5C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14CD20E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77E86A6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1404838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9C49066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4B09E28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554AB82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6DE63CC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1666936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E3"/>
    <w:rsid w:val="000F62F3"/>
    <w:rsid w:val="00593C6F"/>
    <w:rsid w:val="007426C9"/>
    <w:rsid w:val="007E709A"/>
    <w:rsid w:val="008831D9"/>
    <w:rsid w:val="008F7341"/>
    <w:rsid w:val="00940DD3"/>
    <w:rsid w:val="00A22863"/>
    <w:rsid w:val="00B02169"/>
    <w:rsid w:val="00B25512"/>
    <w:rsid w:val="00B47705"/>
    <w:rsid w:val="00B56DD6"/>
    <w:rsid w:val="00B9399B"/>
    <w:rsid w:val="00C43BB0"/>
    <w:rsid w:val="00C74BE3"/>
    <w:rsid w:val="00E90393"/>
    <w:rsid w:val="00EC0B79"/>
    <w:rsid w:val="00FB74E2"/>
    <w:rsid w:val="00FD5A25"/>
    <w:rsid w:val="0142F033"/>
    <w:rsid w:val="018AAE32"/>
    <w:rsid w:val="022F1945"/>
    <w:rsid w:val="0279C7F4"/>
    <w:rsid w:val="02C69D1A"/>
    <w:rsid w:val="02DEA49B"/>
    <w:rsid w:val="03C2BC3F"/>
    <w:rsid w:val="041F0821"/>
    <w:rsid w:val="0698EADF"/>
    <w:rsid w:val="076F99DB"/>
    <w:rsid w:val="08C10126"/>
    <w:rsid w:val="095BAF07"/>
    <w:rsid w:val="095F6925"/>
    <w:rsid w:val="09ADE87D"/>
    <w:rsid w:val="0AEDCE37"/>
    <w:rsid w:val="0B418A4C"/>
    <w:rsid w:val="0B5052C1"/>
    <w:rsid w:val="0CE484F7"/>
    <w:rsid w:val="0D237F5A"/>
    <w:rsid w:val="0D27BE8A"/>
    <w:rsid w:val="0D97E274"/>
    <w:rsid w:val="0E0B8216"/>
    <w:rsid w:val="0E41218B"/>
    <w:rsid w:val="0E46AF6E"/>
    <w:rsid w:val="0F57BF5C"/>
    <w:rsid w:val="0FFBADDD"/>
    <w:rsid w:val="0FFE779E"/>
    <w:rsid w:val="102213D2"/>
    <w:rsid w:val="10B95298"/>
    <w:rsid w:val="110B6C45"/>
    <w:rsid w:val="111D7E32"/>
    <w:rsid w:val="112283F9"/>
    <w:rsid w:val="1122C4B9"/>
    <w:rsid w:val="116F4D45"/>
    <w:rsid w:val="11DAD457"/>
    <w:rsid w:val="1207B4E6"/>
    <w:rsid w:val="12660177"/>
    <w:rsid w:val="12B365B7"/>
    <w:rsid w:val="13435806"/>
    <w:rsid w:val="134B848B"/>
    <w:rsid w:val="13546FAD"/>
    <w:rsid w:val="13AFBAFB"/>
    <w:rsid w:val="1533CC02"/>
    <w:rsid w:val="158009AD"/>
    <w:rsid w:val="168259B9"/>
    <w:rsid w:val="16DBC44C"/>
    <w:rsid w:val="172C03F5"/>
    <w:rsid w:val="182242E0"/>
    <w:rsid w:val="182D5A6F"/>
    <w:rsid w:val="182E7979"/>
    <w:rsid w:val="1896E4A3"/>
    <w:rsid w:val="18A2A635"/>
    <w:rsid w:val="18C234C0"/>
    <w:rsid w:val="18C9E824"/>
    <w:rsid w:val="18D797C6"/>
    <w:rsid w:val="18D93BC2"/>
    <w:rsid w:val="18D96BFD"/>
    <w:rsid w:val="18FA67B5"/>
    <w:rsid w:val="192DB9C0"/>
    <w:rsid w:val="197A5891"/>
    <w:rsid w:val="1983A519"/>
    <w:rsid w:val="19E8D362"/>
    <w:rsid w:val="1A25FFD6"/>
    <w:rsid w:val="1A51EEF9"/>
    <w:rsid w:val="1B966CF8"/>
    <w:rsid w:val="1BDD062B"/>
    <w:rsid w:val="1D20F9EF"/>
    <w:rsid w:val="1D26B810"/>
    <w:rsid w:val="1D73FE3E"/>
    <w:rsid w:val="1DAE07B7"/>
    <w:rsid w:val="1E2D910D"/>
    <w:rsid w:val="1E341075"/>
    <w:rsid w:val="207E7302"/>
    <w:rsid w:val="21913A7A"/>
    <w:rsid w:val="21EBED80"/>
    <w:rsid w:val="222E6E72"/>
    <w:rsid w:val="229A8EAB"/>
    <w:rsid w:val="22ABCCC4"/>
    <w:rsid w:val="22BF4813"/>
    <w:rsid w:val="22E2EB08"/>
    <w:rsid w:val="23C09F5F"/>
    <w:rsid w:val="23D486F1"/>
    <w:rsid w:val="23EC6D8B"/>
    <w:rsid w:val="240879B2"/>
    <w:rsid w:val="244BD5C8"/>
    <w:rsid w:val="251FC00D"/>
    <w:rsid w:val="251FC00D"/>
    <w:rsid w:val="263BE7E4"/>
    <w:rsid w:val="26BCC406"/>
    <w:rsid w:val="27333C37"/>
    <w:rsid w:val="2741F3D1"/>
    <w:rsid w:val="2802DD87"/>
    <w:rsid w:val="29E26E82"/>
    <w:rsid w:val="2A540A03"/>
    <w:rsid w:val="2A826606"/>
    <w:rsid w:val="2AEDA749"/>
    <w:rsid w:val="2B00B232"/>
    <w:rsid w:val="2BA70C2A"/>
    <w:rsid w:val="2BAA01AA"/>
    <w:rsid w:val="2BADB97B"/>
    <w:rsid w:val="2C5B3931"/>
    <w:rsid w:val="2C6EB1AA"/>
    <w:rsid w:val="2C96CDB6"/>
    <w:rsid w:val="2DE32FCB"/>
    <w:rsid w:val="2EDE585D"/>
    <w:rsid w:val="2EF35605"/>
    <w:rsid w:val="3039AD7A"/>
    <w:rsid w:val="312937D1"/>
    <w:rsid w:val="319FBA7C"/>
    <w:rsid w:val="33054699"/>
    <w:rsid w:val="333A7E6B"/>
    <w:rsid w:val="340B9848"/>
    <w:rsid w:val="34559BC9"/>
    <w:rsid w:val="34648217"/>
    <w:rsid w:val="3514B859"/>
    <w:rsid w:val="351ADEC7"/>
    <w:rsid w:val="3521A0EF"/>
    <w:rsid w:val="36DA2DFA"/>
    <w:rsid w:val="371D4DCC"/>
    <w:rsid w:val="37330F12"/>
    <w:rsid w:val="37A25D63"/>
    <w:rsid w:val="37D4CD46"/>
    <w:rsid w:val="381D8693"/>
    <w:rsid w:val="38F6C694"/>
    <w:rsid w:val="396C0462"/>
    <w:rsid w:val="39B266C9"/>
    <w:rsid w:val="3A32FD14"/>
    <w:rsid w:val="3A6954C0"/>
    <w:rsid w:val="3B19EC8E"/>
    <w:rsid w:val="3BF4B9E9"/>
    <w:rsid w:val="3C4C25F2"/>
    <w:rsid w:val="3D4E0285"/>
    <w:rsid w:val="3D63EE03"/>
    <w:rsid w:val="3F4B9755"/>
    <w:rsid w:val="408546AD"/>
    <w:rsid w:val="408F3371"/>
    <w:rsid w:val="40AB45FB"/>
    <w:rsid w:val="41046BEF"/>
    <w:rsid w:val="41B0DD68"/>
    <w:rsid w:val="41B508AE"/>
    <w:rsid w:val="42565B4F"/>
    <w:rsid w:val="446C4ED0"/>
    <w:rsid w:val="45205808"/>
    <w:rsid w:val="459C5C72"/>
    <w:rsid w:val="45E7C885"/>
    <w:rsid w:val="46316FF0"/>
    <w:rsid w:val="464B99E2"/>
    <w:rsid w:val="46504C59"/>
    <w:rsid w:val="46DE3D6C"/>
    <w:rsid w:val="475354A5"/>
    <w:rsid w:val="481AFF1C"/>
    <w:rsid w:val="48B6F0F8"/>
    <w:rsid w:val="49FBD109"/>
    <w:rsid w:val="4A83EE1E"/>
    <w:rsid w:val="4AADB343"/>
    <w:rsid w:val="4AB90D96"/>
    <w:rsid w:val="4AB93112"/>
    <w:rsid w:val="4AE4F329"/>
    <w:rsid w:val="4BA706EB"/>
    <w:rsid w:val="4C0CFBEE"/>
    <w:rsid w:val="4C0D033D"/>
    <w:rsid w:val="4C236EF4"/>
    <w:rsid w:val="4D0A16D0"/>
    <w:rsid w:val="4D0A5AA6"/>
    <w:rsid w:val="4D2016CC"/>
    <w:rsid w:val="4D51E462"/>
    <w:rsid w:val="4E25067B"/>
    <w:rsid w:val="4E9C2AFC"/>
    <w:rsid w:val="4EA77DC8"/>
    <w:rsid w:val="50197C37"/>
    <w:rsid w:val="503DF4BE"/>
    <w:rsid w:val="50566FAE"/>
    <w:rsid w:val="510A526A"/>
    <w:rsid w:val="51409334"/>
    <w:rsid w:val="5164B5A8"/>
    <w:rsid w:val="51CFAF2F"/>
    <w:rsid w:val="51E40F3B"/>
    <w:rsid w:val="520CBB33"/>
    <w:rsid w:val="524139E4"/>
    <w:rsid w:val="525599AE"/>
    <w:rsid w:val="5290990C"/>
    <w:rsid w:val="52A2731F"/>
    <w:rsid w:val="52AF8E80"/>
    <w:rsid w:val="52F357A0"/>
    <w:rsid w:val="53230B44"/>
    <w:rsid w:val="53968742"/>
    <w:rsid w:val="56CC184A"/>
    <w:rsid w:val="57657980"/>
    <w:rsid w:val="58AE102F"/>
    <w:rsid w:val="59673AAE"/>
    <w:rsid w:val="5A35D1DB"/>
    <w:rsid w:val="5B52D75C"/>
    <w:rsid w:val="5B609FCF"/>
    <w:rsid w:val="5B9FFFE2"/>
    <w:rsid w:val="5C463B60"/>
    <w:rsid w:val="5C55CA76"/>
    <w:rsid w:val="5C7BB560"/>
    <w:rsid w:val="5E10EAE8"/>
    <w:rsid w:val="5E12B5F1"/>
    <w:rsid w:val="5F1FBEAA"/>
    <w:rsid w:val="5F2F5EB0"/>
    <w:rsid w:val="5F41D0C5"/>
    <w:rsid w:val="5F436DC7"/>
    <w:rsid w:val="60FC62AF"/>
    <w:rsid w:val="611ACDFF"/>
    <w:rsid w:val="61600ED5"/>
    <w:rsid w:val="61A371B3"/>
    <w:rsid w:val="629F3971"/>
    <w:rsid w:val="62DA90E9"/>
    <w:rsid w:val="62EA1F11"/>
    <w:rsid w:val="6377C5BC"/>
    <w:rsid w:val="638BBE55"/>
    <w:rsid w:val="63CC47CC"/>
    <w:rsid w:val="63E9AAF6"/>
    <w:rsid w:val="6459D34D"/>
    <w:rsid w:val="64C153F6"/>
    <w:rsid w:val="6529963F"/>
    <w:rsid w:val="655CD0D6"/>
    <w:rsid w:val="65C437D5"/>
    <w:rsid w:val="6698BBB8"/>
    <w:rsid w:val="66B440A5"/>
    <w:rsid w:val="678B2267"/>
    <w:rsid w:val="67DBA3EF"/>
    <w:rsid w:val="6861361E"/>
    <w:rsid w:val="68D99A85"/>
    <w:rsid w:val="69ADFEAB"/>
    <w:rsid w:val="6AAF1DFE"/>
    <w:rsid w:val="6B02409B"/>
    <w:rsid w:val="6BD60BE8"/>
    <w:rsid w:val="6CB41DA2"/>
    <w:rsid w:val="6CBE3B4D"/>
    <w:rsid w:val="6D1D409E"/>
    <w:rsid w:val="6D5C7166"/>
    <w:rsid w:val="7114A71F"/>
    <w:rsid w:val="7147CE00"/>
    <w:rsid w:val="7204A51D"/>
    <w:rsid w:val="721DEA34"/>
    <w:rsid w:val="72225BEE"/>
    <w:rsid w:val="72700A4A"/>
    <w:rsid w:val="72774171"/>
    <w:rsid w:val="734B95C8"/>
    <w:rsid w:val="74C5F428"/>
    <w:rsid w:val="74FDF921"/>
    <w:rsid w:val="752218FD"/>
    <w:rsid w:val="75D3591B"/>
    <w:rsid w:val="769781A6"/>
    <w:rsid w:val="76A5E7F7"/>
    <w:rsid w:val="772678AA"/>
    <w:rsid w:val="77CA7F91"/>
    <w:rsid w:val="77FC2356"/>
    <w:rsid w:val="781919CA"/>
    <w:rsid w:val="79112004"/>
    <w:rsid w:val="791192CC"/>
    <w:rsid w:val="79344ED8"/>
    <w:rsid w:val="793D57A9"/>
    <w:rsid w:val="797C5553"/>
    <w:rsid w:val="79A17E1E"/>
    <w:rsid w:val="7A0F2A01"/>
    <w:rsid w:val="7C94DE89"/>
    <w:rsid w:val="7D20423F"/>
    <w:rsid w:val="7DB70E63"/>
    <w:rsid w:val="7DFD78FA"/>
    <w:rsid w:val="7E1E2A39"/>
    <w:rsid w:val="7E788FB1"/>
    <w:rsid w:val="7F0B7994"/>
    <w:rsid w:val="7F5BB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BF6D"/>
  <w15:docId w15:val="{44DD5F39-506B-4BCA-9EBA-20370A550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2169"/>
    <w:pPr>
      <w:ind w:left="720"/>
      <w:contextualSpacing/>
    </w:pPr>
  </w:style>
  <w:style w:type="character" w:styleId="normaltextrun" w:customStyle="1">
    <w:name w:val="normaltextrun"/>
    <w:basedOn w:val="DefaultParagraphFont"/>
    <w:rsid w:val="00E90393"/>
  </w:style>
  <w:style w:type="character" w:styleId="eop" w:customStyle="1">
    <w:name w:val="eop"/>
    <w:basedOn w:val="DefaultParagraphFont"/>
    <w:rsid w:val="00E9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6" ma:contentTypeDescription="Create a new document." ma:contentTypeScope="" ma:versionID="5c6d52af3e6797687a7aa003d4bdf4ef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b3775e7d6e69becdddb5a79e1003195f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9b541f-4391-427f-8a77-3177d6e5b4b0" xsi:nil="true"/>
  </documentManagement>
</p:properties>
</file>

<file path=customXml/itemProps1.xml><?xml version="1.0" encoding="utf-8"?>
<ds:datastoreItem xmlns:ds="http://schemas.openxmlformats.org/officeDocument/2006/customXml" ds:itemID="{EE08B9E8-634F-4075-B585-5D45B6B84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E5BFE-06E2-46F4-BE65-424E6EF3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E35C2-67AD-4001-81E5-73CFFB304BDD}">
  <ds:schemaRefs>
    <ds:schemaRef ds:uri="http://schemas.microsoft.com/office/2006/metadata/properties"/>
    <ds:schemaRef ds:uri="http://schemas.microsoft.com/office/infopath/2007/PartnerControls"/>
    <ds:schemaRef ds:uri="9f9b541f-4391-427f-8a77-3177d6e5b4b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Authorised User</dc:creator>
  <keywords/>
  <lastModifiedBy>Jasmin Young</lastModifiedBy>
  <revision>14</revision>
  <dcterms:created xsi:type="dcterms:W3CDTF">2024-12-06T15:15:00.0000000Z</dcterms:created>
  <dcterms:modified xsi:type="dcterms:W3CDTF">2024-12-17T14:29:07.9962809Z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2024-11-29T14:56:08Z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c7b2dad6-19d6-42c4-ae26-21b2354335c2</vt:lpwstr>
  </property>
  <property fmtid="{D5CDD505-2E9C-101B-9397-08002B2CF9AE}" pid="9" name="MSIP_Label_d8563c6a-300f-4098-af31-1ce1e953b556_ContentBits">
    <vt:lpwstr>0</vt:lpwstr>
  </property>
</Properties>
</file>