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46C61132" w:rsidR="00FC2BB3" w:rsidRPr="000A47E2" w:rsidRDefault="00FC2BB3" w:rsidP="00FC2BB3">
      <w:pPr>
        <w:pStyle w:val="BodyText"/>
        <w:rPr>
          <w:sz w:val="28"/>
          <w:szCs w:val="28"/>
        </w:rPr>
      </w:pPr>
      <w:r w:rsidRPr="000A47E2">
        <w:rPr>
          <w:b/>
          <w:sz w:val="28"/>
          <w:szCs w:val="28"/>
        </w:rPr>
        <w:t>Student Name:</w:t>
      </w:r>
      <w:r>
        <w:rPr>
          <w:b/>
          <w:sz w:val="28"/>
          <w:szCs w:val="28"/>
        </w:rPr>
        <w:t xml:space="preserve"> </w:t>
      </w:r>
      <w:r w:rsidR="003C4F80">
        <w:rPr>
          <w:b/>
          <w:sz w:val="28"/>
          <w:szCs w:val="28"/>
        </w:rPr>
        <w:t>Amar Ali</w:t>
      </w:r>
    </w:p>
    <w:p w14:paraId="39EF0EFF" w14:textId="3382F0EC" w:rsidR="00FC2BB3" w:rsidRPr="000A47E2" w:rsidRDefault="00FC2BB3" w:rsidP="00FC2BB3">
      <w:pPr>
        <w:pStyle w:val="BodyText"/>
        <w:rPr>
          <w:b/>
          <w:sz w:val="28"/>
          <w:szCs w:val="28"/>
        </w:rPr>
      </w:pPr>
      <w:r w:rsidRPr="000A47E2">
        <w:rPr>
          <w:b/>
          <w:sz w:val="28"/>
          <w:szCs w:val="28"/>
        </w:rPr>
        <w:t>Project No. and Title:</w:t>
      </w:r>
      <w:r w:rsidR="003C4F80">
        <w:rPr>
          <w:b/>
          <w:sz w:val="28"/>
          <w:szCs w:val="28"/>
        </w:rPr>
        <w:t xml:space="preserve"> </w:t>
      </w:r>
      <w:r w:rsidR="0053305F" w:rsidRPr="00586709">
        <w:rPr>
          <w:bCs/>
          <w:sz w:val="28"/>
          <w:szCs w:val="28"/>
        </w:rPr>
        <w:t>Podcast</w:t>
      </w:r>
    </w:p>
    <w:p w14:paraId="7AE08156" w14:textId="5A12141C"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5B4471">
        <w:rPr>
          <w:b/>
          <w:sz w:val="44"/>
          <w:szCs w:val="44"/>
        </w:rPr>
        <w:t xml:space="preserve"> </w:t>
      </w:r>
      <w:r w:rsidR="005B4471" w:rsidRPr="005B4471">
        <w:rPr>
          <w:bCs/>
          <w:sz w:val="24"/>
          <w:szCs w:val="24"/>
        </w:rPr>
        <w:t>3, 5, &amp; 7</w:t>
      </w:r>
      <w:r w:rsidR="001863DD" w:rsidRPr="006653EC">
        <w:rPr>
          <w:b/>
          <w:sz w:val="44"/>
          <w:szCs w:val="44"/>
        </w:rPr>
        <w:t xml:space="preserve"> </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2678BB0C"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3C4F80" w:rsidRPr="003C4F80">
        <w:rPr>
          <w:b/>
          <w:sz w:val="28"/>
          <w:szCs w:val="28"/>
          <w:shd w:val="clear" w:color="auto" w:fill="92D050"/>
          <w:lang w:val="en-GB"/>
        </w:rPr>
        <w:t>Good</w:t>
      </w:r>
    </w:p>
    <w:p w14:paraId="625B5C2D" w14:textId="642EFEDE" w:rsidR="00936516" w:rsidRPr="00AB58C1" w:rsidRDefault="00FC2BB3" w:rsidP="00FC2BB3">
      <w:pPr>
        <w:pStyle w:val="BodyText"/>
        <w:rPr>
          <w:b/>
        </w:rPr>
      </w:pPr>
      <w:r w:rsidRPr="000A47E2">
        <w:rPr>
          <w:b/>
          <w:sz w:val="28"/>
          <w:szCs w:val="28"/>
        </w:rPr>
        <w:t>Assessor</w:t>
      </w:r>
      <w:r w:rsidR="00AB58C1">
        <w:rPr>
          <w:b/>
          <w:sz w:val="28"/>
          <w:szCs w:val="28"/>
        </w:rPr>
        <w:t>s</w:t>
      </w:r>
      <w:r w:rsidRPr="000A47E2">
        <w:rPr>
          <w:b/>
          <w:sz w:val="28"/>
          <w:szCs w:val="28"/>
        </w:rPr>
        <w:t>:</w:t>
      </w:r>
      <w:r w:rsidR="005B4471">
        <w:rPr>
          <w:b/>
          <w:sz w:val="28"/>
          <w:szCs w:val="28"/>
        </w:rPr>
        <w:t xml:space="preserve"> </w:t>
      </w:r>
      <w:r w:rsidR="006653EC">
        <w:t>Tom Duxbury, Paul Holmes, Karl Sherwin</w:t>
      </w:r>
      <w:r w:rsidR="00AB58C1" w:rsidRPr="00AB58C1">
        <w:t>, Lewis Blofeld</w:t>
      </w:r>
    </w:p>
    <w:p w14:paraId="65EC1C16" w14:textId="569788BB"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B57CBC">
        <w:rPr>
          <w:b/>
          <w:sz w:val="28"/>
          <w:szCs w:val="28"/>
        </w:rPr>
        <w:t>06</w:t>
      </w:r>
      <w:r w:rsidR="003C4F80">
        <w:rPr>
          <w:b/>
          <w:sz w:val="28"/>
          <w:szCs w:val="28"/>
        </w:rPr>
        <w:t>/</w:t>
      </w:r>
      <w:r w:rsidR="00B57CBC">
        <w:rPr>
          <w:b/>
          <w:sz w:val="28"/>
          <w:szCs w:val="28"/>
        </w:rPr>
        <w:t>01</w:t>
      </w:r>
      <w:r w:rsidR="003C4F80">
        <w:rPr>
          <w:b/>
          <w:sz w:val="28"/>
          <w:szCs w:val="28"/>
        </w:rPr>
        <w:t>/2</w:t>
      </w:r>
      <w:r w:rsidR="00B57CBC">
        <w:rPr>
          <w:b/>
          <w:sz w:val="28"/>
          <w:szCs w:val="28"/>
        </w:rPr>
        <w:t>3</w:t>
      </w:r>
    </w:p>
    <w:p w14:paraId="06B6C139" w14:textId="77777777" w:rsidR="004B78AC" w:rsidRDefault="004B78AC">
      <w:pPr>
        <w:pStyle w:val="BodyText"/>
        <w:spacing w:before="10"/>
        <w:rPr>
          <w:sz w:val="23"/>
        </w:rPr>
      </w:pPr>
    </w:p>
    <w:p w14:paraId="4CBDEE24" w14:textId="77777777" w:rsidR="001863DD" w:rsidRDefault="001863DD" w:rsidP="001863DD">
      <w:pPr>
        <w:spacing w:before="93"/>
        <w:ind w:left="220"/>
        <w:rPr>
          <w:b/>
          <w:sz w:val="24"/>
        </w:rPr>
      </w:pPr>
      <w:r>
        <w:rPr>
          <w:b/>
          <w:sz w:val="24"/>
        </w:rPr>
        <w:t>Exemplification for UAL Awarding Body Grade Criteria – Level 2</w:t>
      </w:r>
    </w:p>
    <w:p w14:paraId="2D65AC27" w14:textId="77777777" w:rsidR="001863DD" w:rsidRDefault="001863DD" w:rsidP="001863DD">
      <w:pPr>
        <w:pStyle w:val="BodyText"/>
        <w:spacing w:before="4"/>
        <w:ind w:left="220" w:right="1006"/>
      </w:pPr>
      <w:r>
        <w:t>This guide is to be used in conjunction with the assessment and grading criteria for UAL Awarding Body qualifications at Level 2.</w:t>
      </w:r>
    </w:p>
    <w:p w14:paraId="308A1C2D" w14:textId="77777777" w:rsidR="001863DD" w:rsidRDefault="001863DD" w:rsidP="001863DD">
      <w:pPr>
        <w:pStyle w:val="BodyText"/>
        <w:spacing w:before="10"/>
        <w:rPr>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1863DD" w14:paraId="15646622" w14:textId="77777777" w:rsidTr="000B4D1C">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 xml:space="preserve">Work submitted meets </w:t>
            </w:r>
            <w:proofErr w:type="gramStart"/>
            <w:r>
              <w:rPr>
                <w:sz w:val="20"/>
              </w:rPr>
              <w:t>all</w:t>
            </w:r>
            <w:r>
              <w:rPr>
                <w:spacing w:val="-17"/>
                <w:sz w:val="20"/>
              </w:rPr>
              <w:t xml:space="preserve"> </w:t>
            </w:r>
            <w:r>
              <w:rPr>
                <w:sz w:val="20"/>
              </w:rPr>
              <w:t>of</w:t>
            </w:r>
            <w:proofErr w:type="gramEnd"/>
            <w:r>
              <w:rPr>
                <w:sz w:val="20"/>
              </w:rPr>
              <w:t xml:space="preserve">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2746"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3C4F80">
        <w:trPr>
          <w:trHeight w:val="1600"/>
        </w:trPr>
        <w:tc>
          <w:tcPr>
            <w:tcW w:w="2746" w:type="dxa"/>
          </w:tcPr>
          <w:p w14:paraId="47AEE345" w14:textId="77777777" w:rsidR="001863DD" w:rsidRDefault="001863DD" w:rsidP="000B4D1C">
            <w:pPr>
              <w:pStyle w:val="TableParagraph"/>
              <w:rPr>
                <w:b/>
                <w:sz w:val="24"/>
              </w:rPr>
            </w:pPr>
            <w:r>
              <w:rPr>
                <w:b/>
                <w:sz w:val="24"/>
              </w:rPr>
              <w:t>Research</w:t>
            </w:r>
          </w:p>
        </w:tc>
        <w:tc>
          <w:tcPr>
            <w:tcW w:w="2745" w:type="dxa"/>
            <w:shd w:val="clear" w:color="auto" w:fill="auto"/>
          </w:tcPr>
          <w:p w14:paraId="1B519B65" w14:textId="77777777" w:rsidR="001863DD" w:rsidRDefault="001863DD" w:rsidP="000B4D1C">
            <w:pPr>
              <w:pStyle w:val="TableParagraph"/>
              <w:spacing w:before="2"/>
              <w:ind w:right="115"/>
              <w:rPr>
                <w:sz w:val="20"/>
              </w:rPr>
            </w:pPr>
            <w:r>
              <w:rPr>
                <w:sz w:val="20"/>
              </w:rPr>
              <w:t>Insufficient research and investigation evidenced. Little or no information from relevant sources used to inform ideas.</w:t>
            </w:r>
          </w:p>
        </w:tc>
        <w:tc>
          <w:tcPr>
            <w:tcW w:w="2741" w:type="dxa"/>
            <w:shd w:val="clear" w:color="auto" w:fill="auto"/>
          </w:tcPr>
          <w:p w14:paraId="24C3368D" w14:textId="77777777" w:rsidR="001863DD" w:rsidRDefault="001863DD" w:rsidP="000B4D1C">
            <w:pPr>
              <w:pStyle w:val="TableParagraph"/>
              <w:spacing w:before="2"/>
              <w:ind w:left="100"/>
              <w:rPr>
                <w:sz w:val="20"/>
              </w:rPr>
            </w:pPr>
            <w:r>
              <w:rPr>
                <w:sz w:val="20"/>
              </w:rPr>
              <w:t>Sufficient research and investigation of relevant sources, information used to inform ideas.</w:t>
            </w:r>
          </w:p>
        </w:tc>
        <w:tc>
          <w:tcPr>
            <w:tcW w:w="2746" w:type="dxa"/>
            <w:shd w:val="clear" w:color="auto" w:fill="auto"/>
          </w:tcPr>
          <w:p w14:paraId="70109649" w14:textId="77777777" w:rsidR="001863DD" w:rsidRDefault="001863DD" w:rsidP="000B4D1C">
            <w:pPr>
              <w:pStyle w:val="TableParagraph"/>
              <w:spacing w:before="2"/>
              <w:ind w:right="172"/>
              <w:rPr>
                <w:sz w:val="20"/>
              </w:rPr>
            </w:pPr>
            <w:r>
              <w:rPr>
                <w:sz w:val="20"/>
              </w:rPr>
              <w:t>Thorough research and investigation of relevant sources, coherent use of information used to inform and develop ideas.</w:t>
            </w:r>
          </w:p>
        </w:tc>
        <w:tc>
          <w:tcPr>
            <w:tcW w:w="2746" w:type="dxa"/>
            <w:shd w:val="clear" w:color="auto" w:fill="00B050"/>
          </w:tcPr>
          <w:p w14:paraId="47627145" w14:textId="77777777" w:rsidR="001863DD" w:rsidRDefault="001863DD" w:rsidP="000B4D1C">
            <w:pPr>
              <w:pStyle w:val="TableParagraph"/>
              <w:spacing w:before="2"/>
              <w:ind w:left="100" w:right="280"/>
              <w:rPr>
                <w:sz w:val="20"/>
              </w:rPr>
            </w:pPr>
            <w:r>
              <w:rPr>
                <w:sz w:val="20"/>
              </w:rPr>
              <w:t>Thorough and sustained research and investigation of relevant sources.</w:t>
            </w:r>
          </w:p>
          <w:p w14:paraId="26A03C8F" w14:textId="77777777" w:rsidR="001863DD" w:rsidRDefault="001863DD" w:rsidP="000B4D1C">
            <w:pPr>
              <w:pStyle w:val="TableParagraph"/>
              <w:ind w:left="100" w:right="165"/>
              <w:rPr>
                <w:sz w:val="20"/>
              </w:rPr>
            </w:pPr>
            <w:r>
              <w:rPr>
                <w:sz w:val="20"/>
              </w:rPr>
              <w:t>Accomplished and considered interpretation of information used to inform,</w:t>
            </w:r>
          </w:p>
          <w:p w14:paraId="6C400147" w14:textId="77777777" w:rsidR="001863DD" w:rsidRDefault="001863DD" w:rsidP="000B4D1C">
            <w:pPr>
              <w:pStyle w:val="TableParagraph"/>
              <w:spacing w:line="208" w:lineRule="exact"/>
              <w:ind w:left="100"/>
              <w:rPr>
                <w:sz w:val="20"/>
              </w:rPr>
            </w:pPr>
            <w:r>
              <w:rPr>
                <w:sz w:val="20"/>
              </w:rPr>
              <w:t>develop and extend ideas.</w:t>
            </w:r>
          </w:p>
        </w:tc>
      </w:tr>
      <w:tr w:rsidR="001863DD" w14:paraId="32C0A8B4" w14:textId="77777777" w:rsidTr="003C4F80">
        <w:trPr>
          <w:trHeight w:val="1380"/>
        </w:trPr>
        <w:tc>
          <w:tcPr>
            <w:tcW w:w="2746" w:type="dxa"/>
          </w:tcPr>
          <w:p w14:paraId="72860D8E" w14:textId="77777777" w:rsidR="001863DD" w:rsidRDefault="001863DD" w:rsidP="000B4D1C">
            <w:pPr>
              <w:pStyle w:val="TableParagraph"/>
              <w:spacing w:line="242" w:lineRule="auto"/>
              <w:rPr>
                <w:b/>
                <w:sz w:val="24"/>
              </w:rPr>
            </w:pPr>
            <w:r>
              <w:rPr>
                <w:b/>
                <w:sz w:val="24"/>
              </w:rPr>
              <w:t>Planning and production</w:t>
            </w:r>
          </w:p>
        </w:tc>
        <w:tc>
          <w:tcPr>
            <w:tcW w:w="2745" w:type="dxa"/>
            <w:shd w:val="clear" w:color="auto" w:fill="auto"/>
          </w:tcPr>
          <w:p w14:paraId="1BC2EC69" w14:textId="77777777" w:rsidR="001863DD" w:rsidRDefault="001863DD" w:rsidP="000B4D1C">
            <w:pPr>
              <w:pStyle w:val="TableParagraph"/>
              <w:spacing w:before="2"/>
              <w:ind w:right="115"/>
              <w:rPr>
                <w:sz w:val="20"/>
              </w:rPr>
            </w:pPr>
            <w:r>
              <w:rPr>
                <w:sz w:val="20"/>
              </w:rPr>
              <w:t xml:space="preserve">Ineffective or unrealistic planning and poor </w:t>
            </w:r>
            <w:proofErr w:type="spellStart"/>
            <w:r>
              <w:rPr>
                <w:sz w:val="20"/>
              </w:rPr>
              <w:t>organisation</w:t>
            </w:r>
            <w:proofErr w:type="spellEnd"/>
            <w:r>
              <w:rPr>
                <w:sz w:val="20"/>
              </w:rPr>
              <w:t>. Task or tasks incomplete against timescale.</w:t>
            </w:r>
          </w:p>
        </w:tc>
        <w:tc>
          <w:tcPr>
            <w:tcW w:w="2741" w:type="dxa"/>
            <w:shd w:val="clear" w:color="auto" w:fill="auto"/>
          </w:tcPr>
          <w:p w14:paraId="1FF43A4F" w14:textId="77777777" w:rsidR="001863DD" w:rsidRDefault="001863DD" w:rsidP="000B4D1C">
            <w:pPr>
              <w:pStyle w:val="TableParagraph"/>
              <w:spacing w:before="2"/>
              <w:ind w:left="100" w:right="365"/>
              <w:rPr>
                <w:sz w:val="20"/>
              </w:rPr>
            </w:pPr>
            <w:r>
              <w:rPr>
                <w:sz w:val="20"/>
              </w:rPr>
              <w:t xml:space="preserve">Realistic planning and </w:t>
            </w:r>
            <w:proofErr w:type="spellStart"/>
            <w:r>
              <w:rPr>
                <w:sz w:val="20"/>
              </w:rPr>
              <w:t>organisation</w:t>
            </w:r>
            <w:proofErr w:type="spellEnd"/>
            <w:r>
              <w:rPr>
                <w:sz w:val="20"/>
              </w:rPr>
              <w:t>. Satisfactory production against timescales.</w:t>
            </w:r>
          </w:p>
        </w:tc>
        <w:tc>
          <w:tcPr>
            <w:tcW w:w="2746" w:type="dxa"/>
            <w:shd w:val="clear" w:color="auto" w:fill="auto"/>
          </w:tcPr>
          <w:p w14:paraId="776DAB15" w14:textId="77777777" w:rsidR="001863DD" w:rsidRDefault="001863DD" w:rsidP="000B4D1C">
            <w:pPr>
              <w:pStyle w:val="TableParagraph"/>
              <w:spacing w:before="2"/>
              <w:rPr>
                <w:sz w:val="20"/>
              </w:rPr>
            </w:pPr>
            <w:r>
              <w:rPr>
                <w:sz w:val="20"/>
              </w:rPr>
              <w:t xml:space="preserve">Effective planning, </w:t>
            </w:r>
            <w:proofErr w:type="spellStart"/>
            <w:r>
              <w:rPr>
                <w:sz w:val="20"/>
              </w:rPr>
              <w:t>organisation</w:t>
            </w:r>
            <w:proofErr w:type="spellEnd"/>
            <w:r>
              <w:rPr>
                <w:sz w:val="20"/>
              </w:rPr>
              <w:t xml:space="preserve"> and subject engagement evidenced. Efficient production against timescales.</w:t>
            </w:r>
          </w:p>
        </w:tc>
        <w:tc>
          <w:tcPr>
            <w:tcW w:w="2746" w:type="dxa"/>
            <w:shd w:val="clear" w:color="auto" w:fill="00B050"/>
          </w:tcPr>
          <w:p w14:paraId="45494249" w14:textId="77777777" w:rsidR="001863DD" w:rsidRDefault="001863DD" w:rsidP="000B4D1C">
            <w:pPr>
              <w:pStyle w:val="TableParagraph"/>
              <w:spacing w:before="2"/>
              <w:ind w:left="100"/>
              <w:rPr>
                <w:sz w:val="20"/>
              </w:rPr>
            </w:pPr>
            <w:r>
              <w:rPr>
                <w:sz w:val="20"/>
              </w:rPr>
              <w:t xml:space="preserve">Detailed and effective planning and </w:t>
            </w:r>
            <w:proofErr w:type="spellStart"/>
            <w:r>
              <w:rPr>
                <w:sz w:val="20"/>
              </w:rPr>
              <w:t>organisation</w:t>
            </w:r>
            <w:proofErr w:type="spellEnd"/>
            <w:r>
              <w:rPr>
                <w:sz w:val="20"/>
              </w:rPr>
              <w:t>, commitment and subject engagement evidenced.</w:t>
            </w:r>
          </w:p>
          <w:p w14:paraId="2680B586" w14:textId="77777777" w:rsidR="001863DD" w:rsidRDefault="001863DD" w:rsidP="000B4D1C">
            <w:pPr>
              <w:pStyle w:val="TableParagraph"/>
              <w:spacing w:line="230" w:lineRule="atLeast"/>
              <w:ind w:left="100" w:right="636"/>
              <w:rPr>
                <w:sz w:val="20"/>
              </w:rPr>
            </w:pPr>
            <w:r>
              <w:rPr>
                <w:sz w:val="20"/>
              </w:rPr>
              <w:t>Substantial production against timescales.</w:t>
            </w:r>
          </w:p>
        </w:tc>
      </w:tr>
      <w:tr w:rsidR="001863DD" w14:paraId="6488AF77" w14:textId="77777777" w:rsidTr="003C4F80">
        <w:trPr>
          <w:trHeight w:val="1378"/>
        </w:trPr>
        <w:tc>
          <w:tcPr>
            <w:tcW w:w="2746" w:type="dxa"/>
          </w:tcPr>
          <w:p w14:paraId="2414BEC2" w14:textId="77777777" w:rsidR="001863DD" w:rsidRDefault="001863DD" w:rsidP="000B4D1C">
            <w:pPr>
              <w:pStyle w:val="TableParagraph"/>
              <w:spacing w:line="242" w:lineRule="auto"/>
              <w:ind w:right="449"/>
              <w:rPr>
                <w:b/>
                <w:sz w:val="24"/>
              </w:rPr>
            </w:pPr>
            <w:r>
              <w:rPr>
                <w:b/>
                <w:sz w:val="24"/>
              </w:rPr>
              <w:t>Practical skills and presentation</w:t>
            </w:r>
          </w:p>
        </w:tc>
        <w:tc>
          <w:tcPr>
            <w:tcW w:w="2745" w:type="dxa"/>
            <w:shd w:val="clear" w:color="auto" w:fill="auto"/>
          </w:tcPr>
          <w:p w14:paraId="4AE6E940" w14:textId="77777777" w:rsidR="001863DD" w:rsidRDefault="001863DD" w:rsidP="000B4D1C">
            <w:pPr>
              <w:pStyle w:val="TableParagraph"/>
              <w:ind w:right="115"/>
              <w:rPr>
                <w:sz w:val="20"/>
              </w:rPr>
            </w:pPr>
            <w:r>
              <w:rPr>
                <w:sz w:val="20"/>
              </w:rPr>
              <w:t>Limited use of processes, application of skills or knowledge demonstrated, few or no alternative ideas and poor presentation.</w:t>
            </w:r>
          </w:p>
        </w:tc>
        <w:tc>
          <w:tcPr>
            <w:tcW w:w="2741" w:type="dxa"/>
            <w:shd w:val="clear" w:color="auto" w:fill="auto"/>
          </w:tcPr>
          <w:p w14:paraId="178F0EC0" w14:textId="348869FD" w:rsidR="001863DD" w:rsidRDefault="001863DD" w:rsidP="000B4D1C">
            <w:pPr>
              <w:pStyle w:val="TableParagraph"/>
              <w:ind w:left="100" w:right="110"/>
              <w:rPr>
                <w:sz w:val="20"/>
              </w:rPr>
            </w:pPr>
            <w:r>
              <w:rPr>
                <w:sz w:val="20"/>
              </w:rPr>
              <w:t>Competent demonstration</w:t>
            </w:r>
            <w:r>
              <w:rPr>
                <w:spacing w:val="-15"/>
                <w:sz w:val="20"/>
              </w:rPr>
              <w:t xml:space="preserve"> </w:t>
            </w:r>
            <w:r>
              <w:rPr>
                <w:sz w:val="20"/>
              </w:rPr>
              <w:t>of processes and application of skills and knowledge used to develop and</w:t>
            </w:r>
            <w:r>
              <w:rPr>
                <w:spacing w:val="-16"/>
                <w:sz w:val="20"/>
              </w:rPr>
              <w:t xml:space="preserve"> </w:t>
            </w:r>
            <w:r>
              <w:rPr>
                <w:sz w:val="20"/>
              </w:rPr>
              <w:t>present creative</w:t>
            </w:r>
            <w:r>
              <w:rPr>
                <w:spacing w:val="-12"/>
                <w:sz w:val="20"/>
              </w:rPr>
              <w:t xml:space="preserve"> </w:t>
            </w:r>
            <w:r>
              <w:rPr>
                <w:sz w:val="20"/>
              </w:rPr>
              <w:t>solutions.</w:t>
            </w:r>
          </w:p>
        </w:tc>
        <w:tc>
          <w:tcPr>
            <w:tcW w:w="2746" w:type="dxa"/>
            <w:shd w:val="clear" w:color="auto" w:fill="auto"/>
          </w:tcPr>
          <w:p w14:paraId="66358EB3" w14:textId="77777777" w:rsidR="001863DD" w:rsidRDefault="001863DD" w:rsidP="000B4D1C">
            <w:pPr>
              <w:pStyle w:val="TableParagraph"/>
              <w:rPr>
                <w:sz w:val="20"/>
              </w:rPr>
            </w:pPr>
            <w:r>
              <w:rPr>
                <w:sz w:val="20"/>
              </w:rPr>
              <w:t>Considered and capable demonstration of processes, application of skills and knowledge used to develop ideas and present creative</w:t>
            </w:r>
          </w:p>
          <w:p w14:paraId="2FB056A6" w14:textId="77777777" w:rsidR="001863DD" w:rsidRDefault="001863DD" w:rsidP="000B4D1C">
            <w:pPr>
              <w:pStyle w:val="TableParagraph"/>
              <w:spacing w:line="208" w:lineRule="exact"/>
              <w:rPr>
                <w:sz w:val="20"/>
              </w:rPr>
            </w:pPr>
            <w:r>
              <w:rPr>
                <w:sz w:val="20"/>
              </w:rPr>
              <w:t>solutions.</w:t>
            </w:r>
          </w:p>
        </w:tc>
        <w:tc>
          <w:tcPr>
            <w:tcW w:w="2746" w:type="dxa"/>
            <w:shd w:val="clear" w:color="auto" w:fill="00B050"/>
          </w:tcPr>
          <w:p w14:paraId="1AF8EE2E" w14:textId="77777777" w:rsidR="001863DD" w:rsidRDefault="001863DD" w:rsidP="000B4D1C">
            <w:pPr>
              <w:pStyle w:val="TableParagraph"/>
              <w:ind w:left="100" w:right="127"/>
              <w:rPr>
                <w:sz w:val="20"/>
              </w:rPr>
            </w:pPr>
            <w:r>
              <w:rPr>
                <w:sz w:val="20"/>
              </w:rPr>
              <w:t>Accomplished demonstration of</w:t>
            </w:r>
            <w:r>
              <w:rPr>
                <w:spacing w:val="-16"/>
                <w:sz w:val="20"/>
              </w:rPr>
              <w:t xml:space="preserve"> </w:t>
            </w:r>
            <w:r>
              <w:rPr>
                <w:sz w:val="20"/>
              </w:rPr>
              <w:t>processes, skills and knowledge used to develop alternative ideas and present</w:t>
            </w:r>
            <w:r>
              <w:rPr>
                <w:spacing w:val="-16"/>
                <w:sz w:val="20"/>
              </w:rPr>
              <w:t xml:space="preserve"> </w:t>
            </w:r>
            <w:r>
              <w:rPr>
                <w:sz w:val="20"/>
              </w:rPr>
              <w:t>creative</w:t>
            </w:r>
          </w:p>
          <w:p w14:paraId="5AD62650" w14:textId="77777777" w:rsidR="001863DD" w:rsidRDefault="001863DD" w:rsidP="000B4D1C">
            <w:pPr>
              <w:pStyle w:val="TableParagraph"/>
              <w:spacing w:line="208" w:lineRule="exact"/>
              <w:ind w:left="100"/>
              <w:rPr>
                <w:sz w:val="20"/>
              </w:rPr>
            </w:pPr>
            <w:r>
              <w:rPr>
                <w:sz w:val="20"/>
              </w:rPr>
              <w:t>solutions.</w:t>
            </w:r>
          </w:p>
        </w:tc>
      </w:tr>
      <w:tr w:rsidR="001863DD" w14:paraId="11778BB8" w14:textId="77777777" w:rsidTr="003C4F80">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77777777" w:rsidR="001863DD" w:rsidRDefault="001863DD" w:rsidP="000B4D1C">
            <w:pPr>
              <w:pStyle w:val="TableParagraph"/>
              <w:spacing w:before="2"/>
              <w:ind w:right="115"/>
              <w:rPr>
                <w:sz w:val="20"/>
              </w:rPr>
            </w:pPr>
            <w:r>
              <w:rPr>
                <w:sz w:val="20"/>
              </w:rPr>
              <w:t>Inadequate evaluation or insufficient evidence of ongoing assessment of ideas limiting progress and development.</w:t>
            </w:r>
          </w:p>
        </w:tc>
        <w:tc>
          <w:tcPr>
            <w:tcW w:w="2741" w:type="dxa"/>
            <w:shd w:val="clear" w:color="auto" w:fill="auto"/>
          </w:tcPr>
          <w:p w14:paraId="1D1A18B4" w14:textId="77777777" w:rsidR="001863DD" w:rsidRDefault="001863DD" w:rsidP="000B4D1C">
            <w:pPr>
              <w:pStyle w:val="TableParagraph"/>
              <w:spacing w:before="2"/>
              <w:ind w:left="100" w:right="171"/>
              <w:rPr>
                <w:sz w:val="20"/>
              </w:rPr>
            </w:pPr>
            <w:r>
              <w:rPr>
                <w:sz w:val="20"/>
              </w:rPr>
              <w:t>Sufficient evaluation with evidence of ongoing assessment of ideas used to inform progress and development.</w:t>
            </w:r>
          </w:p>
        </w:tc>
        <w:tc>
          <w:tcPr>
            <w:tcW w:w="2746" w:type="dxa"/>
            <w:shd w:val="clear" w:color="auto" w:fill="92D050"/>
          </w:tcPr>
          <w:p w14:paraId="0D327F65" w14:textId="77777777" w:rsidR="001863DD" w:rsidRDefault="001863DD" w:rsidP="000B4D1C">
            <w:pPr>
              <w:pStyle w:val="TableParagraph"/>
              <w:spacing w:before="2"/>
              <w:ind w:right="120"/>
              <w:rPr>
                <w:sz w:val="20"/>
              </w:rPr>
            </w:pPr>
            <w:r>
              <w:rPr>
                <w:sz w:val="20"/>
              </w:rPr>
              <w:t>Effective evaluation clearly communicated and applied to make reasoned decisions and inform the development of ideas.</w:t>
            </w:r>
          </w:p>
        </w:tc>
        <w:tc>
          <w:tcPr>
            <w:tcW w:w="2746" w:type="dxa"/>
            <w:shd w:val="clear" w:color="auto" w:fill="auto"/>
          </w:tcPr>
          <w:p w14:paraId="654DFC89" w14:textId="77777777" w:rsidR="001863DD" w:rsidRDefault="001863DD" w:rsidP="000B4D1C">
            <w:pPr>
              <w:pStyle w:val="TableParagraph"/>
              <w:spacing w:before="2"/>
              <w:ind w:left="100" w:right="165"/>
              <w:rPr>
                <w:sz w:val="20"/>
              </w:rPr>
            </w:pPr>
            <w:r>
              <w:rPr>
                <w:sz w:val="20"/>
              </w:rPr>
              <w:t>Perceptive evaluation and interpretation, demonstrating clarity in thinking and decision making used to inform and</w:t>
            </w:r>
          </w:p>
          <w:p w14:paraId="7BDE1278" w14:textId="77777777" w:rsidR="001863DD" w:rsidRDefault="001863DD" w:rsidP="000B4D1C">
            <w:pPr>
              <w:pStyle w:val="TableParagraph"/>
              <w:spacing w:line="208" w:lineRule="exact"/>
              <w:ind w:left="100"/>
              <w:rPr>
                <w:sz w:val="20"/>
              </w:rPr>
            </w:pPr>
            <w:r>
              <w:rPr>
                <w:sz w:val="20"/>
              </w:rPr>
              <w:t>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700C428A" w:rsidR="00AB58C1" w:rsidRPr="00041FA4" w:rsidRDefault="005E102D" w:rsidP="005E102D">
            <w:pPr>
              <w:rPr>
                <w:sz w:val="24"/>
                <w:szCs w:val="24"/>
              </w:rPr>
            </w:pPr>
            <w:r w:rsidRPr="00041FA4">
              <w:rPr>
                <w:sz w:val="24"/>
                <w:szCs w:val="24"/>
              </w:rPr>
              <w:t xml:space="preserve">Well </w:t>
            </w:r>
            <w:proofErr w:type="gramStart"/>
            <w:r w:rsidRPr="00041FA4">
              <w:rPr>
                <w:sz w:val="24"/>
                <w:szCs w:val="24"/>
              </w:rPr>
              <w:t>done</w:t>
            </w:r>
            <w:proofErr w:type="gramEnd"/>
            <w:r w:rsidR="003C4F80">
              <w:rPr>
                <w:sz w:val="24"/>
                <w:szCs w:val="24"/>
              </w:rPr>
              <w:t xml:space="preserve"> Amar</w:t>
            </w:r>
            <w:r w:rsidRPr="00041FA4">
              <w:rPr>
                <w:sz w:val="24"/>
                <w:szCs w:val="24"/>
              </w:rPr>
              <w:t>, you have completed this project to a</w:t>
            </w:r>
            <w:r w:rsidR="004E6779">
              <w:rPr>
                <w:sz w:val="24"/>
                <w:szCs w:val="24"/>
              </w:rPr>
              <w:t xml:space="preserve"> </w:t>
            </w:r>
            <w:r w:rsidR="00061E6D">
              <w:rPr>
                <w:sz w:val="24"/>
                <w:szCs w:val="24"/>
              </w:rPr>
              <w:t>good</w:t>
            </w:r>
            <w:r w:rsidR="003C4F80">
              <w:rPr>
                <w:sz w:val="24"/>
                <w:szCs w:val="24"/>
              </w:rPr>
              <w:t xml:space="preserve"> </w:t>
            </w:r>
            <w:r w:rsidRPr="00041FA4">
              <w:rPr>
                <w:sz w:val="24"/>
                <w:szCs w:val="24"/>
              </w:rPr>
              <w:t>standard. The work submitted meets all the assessment criteria and is of a</w:t>
            </w:r>
            <w:r w:rsidR="004E6779">
              <w:rPr>
                <w:sz w:val="24"/>
                <w:szCs w:val="24"/>
              </w:rPr>
              <w:t xml:space="preserve"> </w:t>
            </w:r>
            <w:r w:rsidR="00061E6D">
              <w:rPr>
                <w:sz w:val="24"/>
                <w:szCs w:val="24"/>
              </w:rPr>
              <w:t xml:space="preserve">good </w:t>
            </w:r>
            <w:r w:rsidRPr="00041FA4">
              <w:rPr>
                <w:sz w:val="24"/>
                <w:szCs w:val="24"/>
              </w:rPr>
              <w:t xml:space="preserve">standard. </w:t>
            </w:r>
          </w:p>
          <w:p w14:paraId="6FAFBE8F" w14:textId="28AC99E5" w:rsidR="00041FA4" w:rsidRDefault="00041FA4" w:rsidP="00041FA4">
            <w:pPr>
              <w:rPr>
                <w:sz w:val="24"/>
                <w:szCs w:val="24"/>
              </w:rPr>
            </w:pPr>
          </w:p>
          <w:p w14:paraId="0098AB0E" w14:textId="1E901214" w:rsidR="006653EC" w:rsidRPr="006653EC" w:rsidRDefault="006653EC" w:rsidP="00041FA4">
            <w:pPr>
              <w:rPr>
                <w:b/>
                <w:bCs/>
                <w:sz w:val="24"/>
                <w:szCs w:val="24"/>
              </w:rPr>
            </w:pPr>
            <w:r w:rsidRPr="006653EC">
              <w:rPr>
                <w:b/>
                <w:bCs/>
                <w:sz w:val="24"/>
                <w:szCs w:val="24"/>
              </w:rPr>
              <w:t xml:space="preserve">Research </w:t>
            </w:r>
          </w:p>
          <w:p w14:paraId="18125146" w14:textId="1215DA87" w:rsidR="006653EC" w:rsidRDefault="006653EC" w:rsidP="00041FA4">
            <w:pPr>
              <w:rPr>
                <w:sz w:val="24"/>
                <w:szCs w:val="24"/>
              </w:rPr>
            </w:pPr>
          </w:p>
          <w:p w14:paraId="6B6D2CE1" w14:textId="39D68204" w:rsidR="006653EC" w:rsidRDefault="00FF376A" w:rsidP="00041FA4">
            <w:pPr>
              <w:rPr>
                <w:sz w:val="24"/>
                <w:szCs w:val="24"/>
              </w:rPr>
            </w:pPr>
            <w:r>
              <w:rPr>
                <w:sz w:val="24"/>
                <w:szCs w:val="24"/>
              </w:rPr>
              <w:t xml:space="preserve">You present insightful research through </w:t>
            </w:r>
            <w:r w:rsidR="00061E6D">
              <w:rPr>
                <w:sz w:val="24"/>
                <w:szCs w:val="24"/>
              </w:rPr>
              <w:t>podcast</w:t>
            </w:r>
            <w:r>
              <w:rPr>
                <w:sz w:val="24"/>
                <w:szCs w:val="24"/>
              </w:rPr>
              <w:t xml:space="preserve"> comparisons, which</w:t>
            </w:r>
            <w:r w:rsidR="00061E6D">
              <w:rPr>
                <w:sz w:val="24"/>
                <w:szCs w:val="24"/>
              </w:rPr>
              <w:t xml:space="preserve"> explore media content, audience demographics, and formats. Through this exploration you consider the aspects of podcast production that you’d like to </w:t>
            </w:r>
            <w:r w:rsidR="00B57CBC">
              <w:rPr>
                <w:sz w:val="24"/>
                <w:szCs w:val="24"/>
              </w:rPr>
              <w:t>incorporate</w:t>
            </w:r>
            <w:r w:rsidR="00061E6D">
              <w:rPr>
                <w:sz w:val="24"/>
                <w:szCs w:val="24"/>
              </w:rPr>
              <w:t xml:space="preserve"> in your own work, using detailed yet concise language. I can see how the ‘Podcast but Outside’ has inspired your final recording with its use of humour and conversational tones.</w:t>
            </w:r>
            <w:r w:rsidR="00B57CBC">
              <w:rPr>
                <w:sz w:val="24"/>
                <w:szCs w:val="24"/>
              </w:rPr>
              <w:t xml:space="preserve"> This attention to detail and thoughtfulness is brilliant to see. </w:t>
            </w:r>
          </w:p>
          <w:p w14:paraId="2F228656" w14:textId="77777777" w:rsidR="006653EC" w:rsidRDefault="006653EC" w:rsidP="00041FA4">
            <w:pPr>
              <w:rPr>
                <w:sz w:val="24"/>
                <w:szCs w:val="24"/>
              </w:rPr>
            </w:pPr>
          </w:p>
          <w:p w14:paraId="421DDA18" w14:textId="5A885786" w:rsidR="006653EC" w:rsidRDefault="006653EC" w:rsidP="00041FA4">
            <w:pPr>
              <w:rPr>
                <w:b/>
                <w:bCs/>
                <w:sz w:val="24"/>
                <w:szCs w:val="24"/>
              </w:rPr>
            </w:pPr>
            <w:r w:rsidRPr="006653EC">
              <w:rPr>
                <w:b/>
                <w:bCs/>
                <w:sz w:val="24"/>
                <w:szCs w:val="24"/>
              </w:rPr>
              <w:t>Planning and Production</w:t>
            </w:r>
          </w:p>
          <w:p w14:paraId="3B92980E" w14:textId="01E02BE7" w:rsidR="006653EC" w:rsidRDefault="006653EC" w:rsidP="00041FA4">
            <w:pPr>
              <w:rPr>
                <w:b/>
                <w:bCs/>
                <w:sz w:val="24"/>
                <w:szCs w:val="24"/>
              </w:rPr>
            </w:pPr>
          </w:p>
          <w:p w14:paraId="1000F617" w14:textId="79D25A32" w:rsidR="006653EC" w:rsidRPr="00FF376A" w:rsidRDefault="00FF376A" w:rsidP="00041FA4">
            <w:pPr>
              <w:rPr>
                <w:sz w:val="24"/>
                <w:szCs w:val="24"/>
              </w:rPr>
            </w:pPr>
            <w:r w:rsidRPr="00FF376A">
              <w:rPr>
                <w:sz w:val="24"/>
                <w:szCs w:val="24"/>
              </w:rPr>
              <w:t>You</w:t>
            </w:r>
            <w:r w:rsidR="00B57CBC">
              <w:rPr>
                <w:sz w:val="24"/>
                <w:szCs w:val="24"/>
              </w:rPr>
              <w:t>r greatest element in your planning was your script, yet you state that you didn’t always follow this</w:t>
            </w:r>
            <w:r>
              <w:rPr>
                <w:sz w:val="24"/>
                <w:szCs w:val="24"/>
              </w:rPr>
              <w:t>.</w:t>
            </w:r>
            <w:r w:rsidR="00B57CBC">
              <w:rPr>
                <w:sz w:val="24"/>
                <w:szCs w:val="24"/>
              </w:rPr>
              <w:t xml:space="preserve"> This is how most strong podcasts work – they plan effectively but know when to go off-script when the conversation moves into interesting or funny territory.</w:t>
            </w:r>
            <w:r>
              <w:rPr>
                <w:sz w:val="24"/>
                <w:szCs w:val="24"/>
              </w:rPr>
              <w:t xml:space="preserve"> You clearly discuss and reflect upon equipment choice and the benefits of using certain technology over another. </w:t>
            </w:r>
          </w:p>
          <w:p w14:paraId="0140712A" w14:textId="2041F735" w:rsidR="006653EC" w:rsidRPr="006653EC" w:rsidRDefault="006653EC" w:rsidP="00041FA4">
            <w:pPr>
              <w:rPr>
                <w:b/>
                <w:bCs/>
                <w:sz w:val="24"/>
                <w:szCs w:val="24"/>
              </w:rPr>
            </w:pPr>
          </w:p>
          <w:p w14:paraId="1DB56068" w14:textId="5385AA01" w:rsidR="006653EC" w:rsidRPr="006653EC" w:rsidRDefault="006653EC" w:rsidP="00041FA4">
            <w:pPr>
              <w:rPr>
                <w:b/>
                <w:bCs/>
                <w:sz w:val="24"/>
                <w:szCs w:val="24"/>
              </w:rPr>
            </w:pPr>
            <w:r w:rsidRPr="006653EC">
              <w:rPr>
                <w:b/>
                <w:bCs/>
                <w:sz w:val="24"/>
                <w:szCs w:val="24"/>
              </w:rPr>
              <w:t xml:space="preserve">Practical skills and Presentation </w:t>
            </w:r>
          </w:p>
          <w:p w14:paraId="4D2B341B" w14:textId="0FED9A8A" w:rsidR="006653EC" w:rsidRDefault="006653EC" w:rsidP="00041FA4">
            <w:pPr>
              <w:rPr>
                <w:sz w:val="24"/>
                <w:szCs w:val="24"/>
              </w:rPr>
            </w:pPr>
          </w:p>
          <w:p w14:paraId="294E63DF" w14:textId="3093E249" w:rsidR="006653EC" w:rsidRDefault="003C4F80" w:rsidP="00041FA4">
            <w:pPr>
              <w:rPr>
                <w:sz w:val="24"/>
                <w:szCs w:val="24"/>
              </w:rPr>
            </w:pPr>
            <w:r>
              <w:rPr>
                <w:sz w:val="24"/>
                <w:szCs w:val="24"/>
              </w:rPr>
              <w:t xml:space="preserve">Your final </w:t>
            </w:r>
            <w:r w:rsidR="00141159">
              <w:rPr>
                <w:sz w:val="24"/>
                <w:szCs w:val="24"/>
              </w:rPr>
              <w:t>podcast is outstanding. Conversational tone, especially with humour, is often hard to capture authentically, but you have achieved this brilliantly.</w:t>
            </w:r>
            <w:r w:rsidR="004E6779">
              <w:rPr>
                <w:sz w:val="24"/>
                <w:szCs w:val="24"/>
              </w:rPr>
              <w:t xml:space="preserve"> It was a joy to listen to, and very funny.</w:t>
            </w:r>
            <w:r w:rsidR="00D23C5F">
              <w:rPr>
                <w:sz w:val="24"/>
                <w:szCs w:val="24"/>
              </w:rPr>
              <w:t xml:space="preserve"> The audio was clear,</w:t>
            </w:r>
            <w:r w:rsidR="00E67365">
              <w:rPr>
                <w:sz w:val="24"/>
                <w:szCs w:val="24"/>
              </w:rPr>
              <w:t xml:space="preserve"> included sound effects,</w:t>
            </w:r>
            <w:r w:rsidR="00D23C5F">
              <w:rPr>
                <w:sz w:val="24"/>
                <w:szCs w:val="24"/>
              </w:rPr>
              <w:t xml:space="preserve"> and you present with confidence.</w:t>
            </w:r>
            <w:r w:rsidR="00141159">
              <w:rPr>
                <w:sz w:val="24"/>
                <w:szCs w:val="24"/>
              </w:rPr>
              <w:t xml:space="preserve"> The added animation in your recording demonstrates an innovative and creative response to the brief, even </w:t>
            </w:r>
            <w:r w:rsidR="004E6779">
              <w:rPr>
                <w:sz w:val="24"/>
                <w:szCs w:val="24"/>
              </w:rPr>
              <w:t>though</w:t>
            </w:r>
            <w:r w:rsidR="00141159">
              <w:rPr>
                <w:sz w:val="24"/>
                <w:szCs w:val="24"/>
              </w:rPr>
              <w:t xml:space="preserve"> this stops before the end of the podcast.</w:t>
            </w:r>
            <w:r w:rsidR="004E6779">
              <w:rPr>
                <w:sz w:val="24"/>
                <w:szCs w:val="24"/>
              </w:rPr>
              <w:t xml:space="preserve"> The intro was very effective and felt like it could appear on any popular YouTube channel.</w:t>
            </w:r>
            <w:r w:rsidR="00141159">
              <w:rPr>
                <w:sz w:val="24"/>
                <w:szCs w:val="24"/>
              </w:rPr>
              <w:t xml:space="preserve"> You clearly enjoyed putting this together and I’m eager to see what you do next.</w:t>
            </w:r>
            <w:r w:rsidR="004E6779">
              <w:rPr>
                <w:sz w:val="24"/>
                <w:szCs w:val="24"/>
              </w:rPr>
              <w:t xml:space="preserve"> I wish there had been an outro, and perhaps interlude pieces of music, but </w:t>
            </w:r>
            <w:r w:rsidR="00E67365">
              <w:rPr>
                <w:sz w:val="24"/>
                <w:szCs w:val="24"/>
              </w:rPr>
              <w:t>overall,</w:t>
            </w:r>
            <w:r w:rsidR="004E6779">
              <w:rPr>
                <w:sz w:val="24"/>
                <w:szCs w:val="24"/>
              </w:rPr>
              <w:t xml:space="preserve"> an accomplished result. </w:t>
            </w:r>
          </w:p>
          <w:p w14:paraId="7F2220A1" w14:textId="77777777" w:rsidR="006653EC" w:rsidRDefault="006653EC" w:rsidP="00041FA4">
            <w:pPr>
              <w:rPr>
                <w:sz w:val="24"/>
                <w:szCs w:val="24"/>
              </w:rPr>
            </w:pPr>
          </w:p>
          <w:p w14:paraId="392F6725" w14:textId="4C7F13F7" w:rsidR="006653EC" w:rsidRPr="006653EC" w:rsidRDefault="006653EC" w:rsidP="00041FA4">
            <w:pPr>
              <w:rPr>
                <w:b/>
                <w:bCs/>
                <w:sz w:val="24"/>
                <w:szCs w:val="24"/>
              </w:rPr>
            </w:pPr>
            <w:r w:rsidRPr="006653EC">
              <w:rPr>
                <w:b/>
                <w:bCs/>
                <w:sz w:val="24"/>
                <w:szCs w:val="24"/>
              </w:rPr>
              <w:t xml:space="preserve">Evaluation and Reflection </w:t>
            </w:r>
          </w:p>
          <w:p w14:paraId="422DBB6E" w14:textId="6F7C367C" w:rsidR="006653EC" w:rsidRDefault="006653EC" w:rsidP="00041FA4">
            <w:pPr>
              <w:rPr>
                <w:sz w:val="24"/>
                <w:szCs w:val="24"/>
              </w:rPr>
            </w:pPr>
          </w:p>
          <w:p w14:paraId="0B4336D9" w14:textId="16A0C9B9" w:rsidR="006653EC" w:rsidRDefault="003C4F80" w:rsidP="00041FA4">
            <w:pPr>
              <w:rPr>
                <w:sz w:val="24"/>
                <w:szCs w:val="24"/>
              </w:rPr>
            </w:pPr>
            <w:r>
              <w:rPr>
                <w:sz w:val="24"/>
                <w:szCs w:val="24"/>
              </w:rPr>
              <w:t xml:space="preserve">Had you included a peer assessment, or a more in-depth evaluation, your project would have hit the ‘excellent’ grade boundary. Make sure in future projects to put as much effort into your evaluations as you have for the rest of your project. </w:t>
            </w:r>
          </w:p>
          <w:p w14:paraId="7464C4BE" w14:textId="77777777" w:rsidR="006653EC" w:rsidRPr="00041FA4" w:rsidRDefault="006653EC" w:rsidP="00041FA4">
            <w:pPr>
              <w:rPr>
                <w:sz w:val="24"/>
                <w:szCs w:val="24"/>
              </w:rPr>
            </w:pPr>
          </w:p>
          <w:p w14:paraId="67E4B35E" w14:textId="77777777" w:rsidR="003D0701" w:rsidRDefault="006653EC" w:rsidP="00041FA4">
            <w:pPr>
              <w:rPr>
                <w:b/>
                <w:bCs/>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727A0199" w14:textId="77777777" w:rsidR="003C4F80" w:rsidRDefault="003C4F80" w:rsidP="00041FA4">
            <w:pPr>
              <w:rPr>
                <w:b/>
                <w:bCs/>
                <w:u w:val="single"/>
              </w:rPr>
            </w:pPr>
          </w:p>
          <w:p w14:paraId="7BD781D6" w14:textId="186137AA" w:rsidR="003C4F80" w:rsidRDefault="00794E9B" w:rsidP="00041FA4">
            <w:r>
              <w:t xml:space="preserve">Once again Amar, this is </w:t>
            </w:r>
            <w:r w:rsidR="003C4F80" w:rsidRPr="003C4F80">
              <w:t>a fantastic project</w:t>
            </w:r>
            <w:r>
              <w:t>.</w:t>
            </w:r>
            <w:r w:rsidR="003C4F80" w:rsidRPr="003C4F80">
              <w:t xml:space="preserve"> </w:t>
            </w:r>
            <w:r>
              <w:t>I’m sure I will continue to enjoy reviewing future work</w:t>
            </w:r>
            <w:r w:rsidR="003C4F80" w:rsidRPr="003C4F80">
              <w:t xml:space="preserve">. </w:t>
            </w:r>
            <w:r w:rsidR="003C4F80">
              <w:t xml:space="preserve">You clearly demonstrate excellent creative media skills. Do make sure your evaluations are more detailed, so that you don’t miss out on </w:t>
            </w:r>
            <w:r w:rsidR="00FF376A">
              <w:t xml:space="preserve">achieving the high grade you deserve. </w:t>
            </w:r>
          </w:p>
          <w:p w14:paraId="3F846E17" w14:textId="4D9C2F83" w:rsidR="003C4F80" w:rsidRPr="003C4F80" w:rsidRDefault="003C4F80" w:rsidP="00041FA4"/>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61E6D"/>
    <w:rsid w:val="00086971"/>
    <w:rsid w:val="000A47E2"/>
    <w:rsid w:val="0011632C"/>
    <w:rsid w:val="00141159"/>
    <w:rsid w:val="00164FC5"/>
    <w:rsid w:val="00171232"/>
    <w:rsid w:val="001863DD"/>
    <w:rsid w:val="001869D1"/>
    <w:rsid w:val="001A79B8"/>
    <w:rsid w:val="001B69F4"/>
    <w:rsid w:val="001D1D99"/>
    <w:rsid w:val="001E4B24"/>
    <w:rsid w:val="001F2FBC"/>
    <w:rsid w:val="00222FFB"/>
    <w:rsid w:val="00270FC7"/>
    <w:rsid w:val="00283011"/>
    <w:rsid w:val="00305920"/>
    <w:rsid w:val="003216BD"/>
    <w:rsid w:val="00352F3F"/>
    <w:rsid w:val="003733D7"/>
    <w:rsid w:val="00386F4E"/>
    <w:rsid w:val="003C4F80"/>
    <w:rsid w:val="003D0701"/>
    <w:rsid w:val="003D4AFB"/>
    <w:rsid w:val="003E2AA7"/>
    <w:rsid w:val="00413FFE"/>
    <w:rsid w:val="0046318C"/>
    <w:rsid w:val="004B22DC"/>
    <w:rsid w:val="004B2D7A"/>
    <w:rsid w:val="004B584A"/>
    <w:rsid w:val="004B6C3E"/>
    <w:rsid w:val="004B78AC"/>
    <w:rsid w:val="004E6779"/>
    <w:rsid w:val="00521854"/>
    <w:rsid w:val="0053305F"/>
    <w:rsid w:val="005471AC"/>
    <w:rsid w:val="0055443C"/>
    <w:rsid w:val="005545EA"/>
    <w:rsid w:val="00586709"/>
    <w:rsid w:val="00595D1E"/>
    <w:rsid w:val="005B4471"/>
    <w:rsid w:val="005E102D"/>
    <w:rsid w:val="005E753D"/>
    <w:rsid w:val="00624CA7"/>
    <w:rsid w:val="006653EC"/>
    <w:rsid w:val="006C7DD1"/>
    <w:rsid w:val="0071490C"/>
    <w:rsid w:val="00715153"/>
    <w:rsid w:val="00740AB0"/>
    <w:rsid w:val="00794E9B"/>
    <w:rsid w:val="00836095"/>
    <w:rsid w:val="00893F1C"/>
    <w:rsid w:val="008C1F65"/>
    <w:rsid w:val="008F57FC"/>
    <w:rsid w:val="0091223D"/>
    <w:rsid w:val="00936516"/>
    <w:rsid w:val="009416B6"/>
    <w:rsid w:val="0096268A"/>
    <w:rsid w:val="009A1293"/>
    <w:rsid w:val="00A052CA"/>
    <w:rsid w:val="00A24DC6"/>
    <w:rsid w:val="00A815E9"/>
    <w:rsid w:val="00AA0F7F"/>
    <w:rsid w:val="00AB58C1"/>
    <w:rsid w:val="00AD770E"/>
    <w:rsid w:val="00AF0F12"/>
    <w:rsid w:val="00AF4326"/>
    <w:rsid w:val="00B57CBC"/>
    <w:rsid w:val="00BA435E"/>
    <w:rsid w:val="00BD4B63"/>
    <w:rsid w:val="00C04E87"/>
    <w:rsid w:val="00C15B70"/>
    <w:rsid w:val="00C34BC0"/>
    <w:rsid w:val="00C63DC7"/>
    <w:rsid w:val="00C97671"/>
    <w:rsid w:val="00CE3D12"/>
    <w:rsid w:val="00D23C5F"/>
    <w:rsid w:val="00D31236"/>
    <w:rsid w:val="00D7045A"/>
    <w:rsid w:val="00DB1705"/>
    <w:rsid w:val="00DD2DDC"/>
    <w:rsid w:val="00DE34CF"/>
    <w:rsid w:val="00E57891"/>
    <w:rsid w:val="00E63CA3"/>
    <w:rsid w:val="00E65220"/>
    <w:rsid w:val="00E67365"/>
    <w:rsid w:val="00EA09D9"/>
    <w:rsid w:val="00F41696"/>
    <w:rsid w:val="00F70084"/>
    <w:rsid w:val="00FB0434"/>
    <w:rsid w:val="00FB625C"/>
    <w:rsid w:val="00FC2BB3"/>
    <w:rsid w:val="00FD18FF"/>
    <w:rsid w:val="00FF1B11"/>
    <w:rsid w:val="00FF376A"/>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Thomas Duxbury</cp:lastModifiedBy>
  <cp:revision>12</cp:revision>
  <cp:lastPrinted>2018-01-22T15:35:00Z</cp:lastPrinted>
  <dcterms:created xsi:type="dcterms:W3CDTF">2023-01-06T19:46:00Z</dcterms:created>
  <dcterms:modified xsi:type="dcterms:W3CDTF">2023-01-06T22:40:00Z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