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2BC0F" w14:textId="77777777" w:rsidR="009A0DCD" w:rsidRPr="009A0DCD" w:rsidRDefault="009A0DCD" w:rsidP="009A0DCD">
      <w:pPr>
        <w:pStyle w:val="NormalWeb"/>
        <w:jc w:val="center"/>
        <w:rPr>
          <w:b/>
          <w:bCs/>
          <w:color w:val="000000"/>
          <w:sz w:val="44"/>
          <w:szCs w:val="44"/>
          <w:u w:val="single"/>
        </w:rPr>
      </w:pPr>
      <w:r>
        <w:rPr>
          <w:b/>
          <w:bCs/>
          <w:color w:val="000000"/>
          <w:sz w:val="44"/>
          <w:szCs w:val="44"/>
          <w:u w:val="single"/>
        </w:rPr>
        <w:t>S</w:t>
      </w:r>
      <w:r w:rsidRPr="009A0DCD">
        <w:rPr>
          <w:b/>
          <w:bCs/>
          <w:color w:val="000000"/>
          <w:sz w:val="44"/>
          <w:szCs w:val="44"/>
          <w:u w:val="single"/>
        </w:rPr>
        <w:t>ix types of documentaries</w:t>
      </w:r>
    </w:p>
    <w:p w14:paraId="564EEEF0" w14:textId="77777777" w:rsidR="00374A24" w:rsidRDefault="009A0DCD" w:rsidP="009A0DCD">
      <w:pPr>
        <w:pStyle w:val="NormalWeb"/>
        <w:rPr>
          <w:color w:val="000000"/>
          <w:sz w:val="28"/>
          <w:szCs w:val="28"/>
        </w:rPr>
      </w:pPr>
      <w:r w:rsidRPr="00374A24">
        <w:rPr>
          <w:color w:val="000000"/>
          <w:sz w:val="28"/>
          <w:szCs w:val="28"/>
        </w:rPr>
        <w:t xml:space="preserve">poetic: These types of documentaries focus on making the audience feel what is intended and are not always factual. </w:t>
      </w:r>
      <w:r w:rsidR="00931846" w:rsidRPr="00374A24">
        <w:rPr>
          <w:color w:val="000000"/>
          <w:sz w:val="28"/>
          <w:szCs w:val="28"/>
        </w:rPr>
        <w:t>An example of this is Terrence Mallick’s Voyage of film</w:t>
      </w:r>
    </w:p>
    <w:p w14:paraId="541B33E1" w14:textId="500476D0" w:rsidR="009A0DCD" w:rsidRPr="00374A24" w:rsidRDefault="00931846" w:rsidP="009A0DCD">
      <w:pPr>
        <w:pStyle w:val="NormalWeb"/>
        <w:rPr>
          <w:color w:val="000000"/>
          <w:sz w:val="28"/>
          <w:szCs w:val="28"/>
        </w:rPr>
      </w:pPr>
      <w:r w:rsidRPr="00374A24">
        <w:rPr>
          <w:color w:val="000000"/>
          <w:sz w:val="28"/>
          <w:szCs w:val="28"/>
        </w:rPr>
        <w:t>.</w:t>
      </w:r>
      <w:r w:rsidR="002E5345" w:rsidRPr="00374A24">
        <w:rPr>
          <w:sz w:val="28"/>
          <w:szCs w:val="28"/>
        </w:rPr>
        <w:t xml:space="preserve"> </w:t>
      </w:r>
      <w:r w:rsidR="002E5345" w:rsidRPr="00374A24">
        <w:rPr>
          <w:noProof/>
          <w:sz w:val="28"/>
          <w:szCs w:val="28"/>
        </w:rPr>
        <w:drawing>
          <wp:inline distT="0" distB="0" distL="0" distR="0" wp14:anchorId="161D31DC" wp14:editId="462AC593">
            <wp:extent cx="2363589" cy="351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391851" cy="3559965"/>
                    </a:xfrm>
                    <a:prstGeom prst="rect">
                      <a:avLst/>
                    </a:prstGeom>
                  </pic:spPr>
                </pic:pic>
              </a:graphicData>
            </a:graphic>
          </wp:inline>
        </w:drawing>
      </w:r>
    </w:p>
    <w:p w14:paraId="02D36BF3" w14:textId="38B33F44" w:rsidR="00374A24" w:rsidRPr="00374A24" w:rsidRDefault="009A0DCD" w:rsidP="009A0DCD">
      <w:pPr>
        <w:pStyle w:val="NormalWeb"/>
        <w:rPr>
          <w:color w:val="000000"/>
          <w:sz w:val="28"/>
          <w:szCs w:val="28"/>
        </w:rPr>
      </w:pPr>
      <w:r w:rsidRPr="00374A24">
        <w:rPr>
          <w:color w:val="000000"/>
          <w:sz w:val="28"/>
          <w:szCs w:val="28"/>
        </w:rPr>
        <w:t>Expository: These types of documentaries aim to inform and/or persuade.</w:t>
      </w:r>
      <w:r w:rsidR="002E5345" w:rsidRPr="00374A24">
        <w:rPr>
          <w:color w:val="000000"/>
          <w:sz w:val="28"/>
          <w:szCs w:val="28"/>
        </w:rPr>
        <w:t xml:space="preserve"> Narration is devoid of ambiguous or poetic rhetoric.</w:t>
      </w:r>
      <w:r w:rsidRPr="00374A24">
        <w:rPr>
          <w:color w:val="000000"/>
          <w:sz w:val="28"/>
          <w:szCs w:val="28"/>
        </w:rPr>
        <w:t xml:space="preserve"> This is a straight forward</w:t>
      </w:r>
      <w:r w:rsidR="00374A24">
        <w:rPr>
          <w:color w:val="000000"/>
          <w:sz w:val="28"/>
          <w:szCs w:val="28"/>
        </w:rPr>
        <w:t xml:space="preserve"> </w:t>
      </w:r>
      <w:r w:rsidRPr="00374A24">
        <w:rPr>
          <w:color w:val="000000"/>
          <w:sz w:val="28"/>
          <w:szCs w:val="28"/>
        </w:rPr>
        <w:t>and factual format.</w:t>
      </w:r>
    </w:p>
    <w:p w14:paraId="333DB1BD" w14:textId="77777777" w:rsidR="00374A24" w:rsidRDefault="002E5345" w:rsidP="009A0DCD">
      <w:pPr>
        <w:pStyle w:val="NormalWeb"/>
        <w:rPr>
          <w:color w:val="000000"/>
          <w:sz w:val="28"/>
          <w:szCs w:val="28"/>
        </w:rPr>
      </w:pPr>
      <w:r w:rsidRPr="00374A24">
        <w:rPr>
          <w:noProof/>
          <w:color w:val="000000"/>
          <w:sz w:val="28"/>
          <w:szCs w:val="28"/>
        </w:rPr>
        <w:drawing>
          <wp:inline distT="0" distB="0" distL="0" distR="0" wp14:anchorId="43E7B6AA" wp14:editId="0C279180">
            <wp:extent cx="2019300" cy="2992709"/>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043307" cy="3028289"/>
                    </a:xfrm>
                    <a:prstGeom prst="rect">
                      <a:avLst/>
                    </a:prstGeom>
                  </pic:spPr>
                </pic:pic>
              </a:graphicData>
            </a:graphic>
          </wp:inline>
        </w:drawing>
      </w:r>
    </w:p>
    <w:p w14:paraId="4C7B7F76" w14:textId="63BBB5E3" w:rsidR="00374A24" w:rsidRDefault="009A0DCD" w:rsidP="009A0DCD">
      <w:pPr>
        <w:pStyle w:val="NormalWeb"/>
        <w:rPr>
          <w:color w:val="000000"/>
          <w:sz w:val="28"/>
          <w:szCs w:val="28"/>
        </w:rPr>
      </w:pPr>
      <w:r w:rsidRPr="00374A24">
        <w:rPr>
          <w:color w:val="000000"/>
          <w:sz w:val="28"/>
          <w:szCs w:val="28"/>
        </w:rPr>
        <w:lastRenderedPageBreak/>
        <w:t>Observational:</w:t>
      </w:r>
      <w:r w:rsidR="00931846" w:rsidRPr="00374A24">
        <w:rPr>
          <w:color w:val="000000"/>
          <w:sz w:val="28"/>
          <w:szCs w:val="28"/>
        </w:rPr>
        <w:t xml:space="preserve"> These types of documentaries aim to observe what’s happening around them. The aim is to give a voice to each side of an event and let the audience make their own mind up on the situation.</w:t>
      </w:r>
      <w:r w:rsidR="00374A24" w:rsidRPr="00374A24">
        <w:rPr>
          <w:color w:val="000000"/>
          <w:sz w:val="28"/>
          <w:szCs w:val="28"/>
        </w:rPr>
        <w:t xml:space="preserve"> In the room with JFK and RFK is an example of this type of documentary.</w:t>
      </w:r>
      <w:r w:rsidR="00374A24" w:rsidRPr="00374A24">
        <w:rPr>
          <w:noProof/>
          <w:sz w:val="28"/>
          <w:szCs w:val="28"/>
        </w:rPr>
        <w:t xml:space="preserve"> </w:t>
      </w:r>
      <w:r w:rsidR="00374A24" w:rsidRPr="00374A24">
        <w:rPr>
          <w:noProof/>
          <w:color w:val="000000"/>
          <w:sz w:val="28"/>
          <w:szCs w:val="28"/>
        </w:rPr>
        <w:drawing>
          <wp:inline distT="0" distB="0" distL="0" distR="0" wp14:anchorId="689D6E00" wp14:editId="24636257">
            <wp:extent cx="2755900" cy="15501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97899" cy="1573780"/>
                    </a:xfrm>
                    <a:prstGeom prst="rect">
                      <a:avLst/>
                    </a:prstGeom>
                  </pic:spPr>
                </pic:pic>
              </a:graphicData>
            </a:graphic>
          </wp:inline>
        </w:drawing>
      </w:r>
    </w:p>
    <w:p w14:paraId="7B47C495" w14:textId="11E2FFC9" w:rsidR="009A0DCD" w:rsidRPr="00374A24" w:rsidRDefault="009A0DCD" w:rsidP="009A0DCD">
      <w:pPr>
        <w:pStyle w:val="NormalWeb"/>
        <w:rPr>
          <w:color w:val="000000"/>
          <w:sz w:val="28"/>
          <w:szCs w:val="28"/>
        </w:rPr>
      </w:pPr>
      <w:r w:rsidRPr="00374A24">
        <w:rPr>
          <w:color w:val="000000"/>
          <w:sz w:val="28"/>
          <w:szCs w:val="28"/>
        </w:rPr>
        <w:t>Participatory:</w:t>
      </w:r>
      <w:r w:rsidR="00931846" w:rsidRPr="00374A24">
        <w:rPr>
          <w:color w:val="000000"/>
          <w:sz w:val="28"/>
          <w:szCs w:val="28"/>
        </w:rPr>
        <w:t xml:space="preserve"> These types of documentaries have a director that can intervene in questions asked and can either let them answer honestly or they will be told what to say. It is argued that all documentaries can be labelled as participatory.</w:t>
      </w:r>
      <w:r w:rsidR="00374A24" w:rsidRPr="00374A24">
        <w:rPr>
          <w:noProof/>
        </w:rPr>
        <w:t xml:space="preserve"> </w:t>
      </w:r>
      <w:r w:rsidR="00374A24" w:rsidRPr="00374A24">
        <w:rPr>
          <w:noProof/>
          <w:color w:val="000000"/>
          <w:sz w:val="28"/>
          <w:szCs w:val="28"/>
        </w:rPr>
        <w:drawing>
          <wp:inline distT="0" distB="0" distL="0" distR="0" wp14:anchorId="31E23E0E" wp14:editId="745C4D25">
            <wp:extent cx="1657304" cy="220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08489" cy="2278049"/>
                    </a:xfrm>
                    <a:prstGeom prst="rect">
                      <a:avLst/>
                    </a:prstGeom>
                  </pic:spPr>
                </pic:pic>
              </a:graphicData>
            </a:graphic>
          </wp:inline>
        </w:drawing>
      </w:r>
    </w:p>
    <w:p w14:paraId="7D86D781" w14:textId="77777777" w:rsidR="00374A24" w:rsidRDefault="009A0DCD" w:rsidP="009A0DCD">
      <w:pPr>
        <w:pStyle w:val="NormalWeb"/>
        <w:rPr>
          <w:color w:val="000000"/>
          <w:sz w:val="28"/>
          <w:szCs w:val="28"/>
        </w:rPr>
      </w:pPr>
      <w:r w:rsidRPr="00374A24">
        <w:rPr>
          <w:color w:val="000000"/>
          <w:sz w:val="28"/>
          <w:szCs w:val="28"/>
        </w:rPr>
        <w:t>Reflexive:</w:t>
      </w:r>
      <w:r w:rsidR="00931846" w:rsidRPr="00374A24">
        <w:rPr>
          <w:color w:val="000000"/>
          <w:sz w:val="28"/>
          <w:szCs w:val="28"/>
        </w:rPr>
        <w:t xml:space="preserve"> These types of documentaries also include a film maker but they don’t explore anything but themselves and the act of making a film. By this description bloopers and behind the scenes are a form of this type of documentary.  </w:t>
      </w:r>
      <w:hyperlink r:id="rId8" w:history="1">
        <w:r w:rsidR="00374A24" w:rsidRPr="00374A24">
          <w:rPr>
            <w:rStyle w:val="Hyperlink"/>
            <w:sz w:val="28"/>
            <w:szCs w:val="28"/>
          </w:rPr>
          <w:t>https://youtu.be/C3pEw4VFCI8</w:t>
        </w:r>
      </w:hyperlink>
      <w:r w:rsidR="00374A24" w:rsidRPr="00374A24">
        <w:rPr>
          <w:color w:val="000000"/>
          <w:sz w:val="28"/>
          <w:szCs w:val="28"/>
        </w:rPr>
        <w:t xml:space="preserve"> </w:t>
      </w:r>
      <w:r w:rsidR="00374A24">
        <w:rPr>
          <w:color w:val="000000"/>
          <w:sz w:val="28"/>
          <w:szCs w:val="28"/>
        </w:rPr>
        <w:t>this is a link to a video of the example avenger’s infinity war</w:t>
      </w:r>
    </w:p>
    <w:p w14:paraId="0B4D83EA" w14:textId="2F698101" w:rsidR="009A0DCD" w:rsidRPr="00374A24" w:rsidRDefault="00374A24" w:rsidP="009A0DCD">
      <w:pPr>
        <w:pStyle w:val="NormalWeb"/>
        <w:rPr>
          <w:color w:val="000000"/>
          <w:sz w:val="28"/>
          <w:szCs w:val="28"/>
        </w:rPr>
      </w:pPr>
      <w:r>
        <w:rPr>
          <w:color w:val="000000"/>
          <w:sz w:val="28"/>
          <w:szCs w:val="28"/>
        </w:rPr>
        <w:lastRenderedPageBreak/>
        <w:t xml:space="preserve">. </w:t>
      </w:r>
      <w:r w:rsidRPr="00374A24">
        <w:rPr>
          <w:noProof/>
          <w:color w:val="000000"/>
          <w:sz w:val="28"/>
          <w:szCs w:val="28"/>
        </w:rPr>
        <w:drawing>
          <wp:inline distT="0" distB="0" distL="0" distR="0" wp14:anchorId="21887716" wp14:editId="0B4D4C01">
            <wp:extent cx="1549400" cy="22904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63574" cy="2311370"/>
                    </a:xfrm>
                    <a:prstGeom prst="rect">
                      <a:avLst/>
                    </a:prstGeom>
                  </pic:spPr>
                </pic:pic>
              </a:graphicData>
            </a:graphic>
          </wp:inline>
        </w:drawing>
      </w:r>
    </w:p>
    <w:p w14:paraId="50CF5CBC" w14:textId="2A157940" w:rsidR="00374A24" w:rsidRDefault="00374A24" w:rsidP="009A0DCD">
      <w:pPr>
        <w:pStyle w:val="NormalWeb"/>
        <w:rPr>
          <w:color w:val="000000"/>
          <w:sz w:val="28"/>
          <w:szCs w:val="28"/>
        </w:rPr>
      </w:pPr>
    </w:p>
    <w:p w14:paraId="15B5FFEF" w14:textId="12AE0DF5" w:rsidR="00374A24" w:rsidRDefault="00374A24" w:rsidP="009A0DCD">
      <w:pPr>
        <w:pStyle w:val="NormalWeb"/>
        <w:rPr>
          <w:color w:val="000000"/>
          <w:sz w:val="28"/>
          <w:szCs w:val="28"/>
        </w:rPr>
      </w:pPr>
    </w:p>
    <w:p w14:paraId="37CA5E2F" w14:textId="6064E23B" w:rsidR="009A0DCD" w:rsidRPr="00374A24" w:rsidRDefault="009A0DCD" w:rsidP="009A0DCD">
      <w:pPr>
        <w:pStyle w:val="NormalWeb"/>
        <w:rPr>
          <w:color w:val="000000"/>
          <w:sz w:val="28"/>
          <w:szCs w:val="28"/>
        </w:rPr>
      </w:pPr>
      <w:r w:rsidRPr="00374A24">
        <w:rPr>
          <w:color w:val="000000"/>
          <w:sz w:val="28"/>
          <w:szCs w:val="28"/>
        </w:rPr>
        <w:t>Performative:</w:t>
      </w:r>
      <w:r w:rsidR="00931846" w:rsidRPr="00374A24">
        <w:rPr>
          <w:color w:val="000000"/>
          <w:sz w:val="28"/>
          <w:szCs w:val="28"/>
        </w:rPr>
        <w:t xml:space="preserve"> These types of documentaries focus on larger political or historical events. As a way to share, educate and or manipulate an emotional response out of the audience.</w:t>
      </w:r>
      <w:r w:rsidR="00374A24">
        <w:rPr>
          <w:color w:val="000000"/>
          <w:sz w:val="28"/>
          <w:szCs w:val="28"/>
        </w:rPr>
        <w:t xml:space="preserve"> Bowin</w:t>
      </w:r>
      <w:r w:rsidR="00594C6A">
        <w:rPr>
          <w:color w:val="000000"/>
          <w:sz w:val="28"/>
          <w:szCs w:val="28"/>
        </w:rPr>
        <w:t xml:space="preserve">g for columbine is a great example. </w:t>
      </w:r>
    </w:p>
    <w:p w14:paraId="698BF110" w14:textId="5B6C9833" w:rsidR="009A0DCD" w:rsidRPr="00374A24" w:rsidRDefault="00374A24">
      <w:pPr>
        <w:rPr>
          <w:sz w:val="32"/>
          <w:szCs w:val="32"/>
        </w:rPr>
      </w:pPr>
      <w:r w:rsidRPr="00374A24">
        <w:rPr>
          <w:noProof/>
          <w:sz w:val="32"/>
          <w:szCs w:val="32"/>
        </w:rPr>
        <w:drawing>
          <wp:inline distT="0" distB="0" distL="0" distR="0" wp14:anchorId="7017BC35" wp14:editId="7DD1A238">
            <wp:extent cx="5731510" cy="32238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23895"/>
                    </a:xfrm>
                    <a:prstGeom prst="rect">
                      <a:avLst/>
                    </a:prstGeom>
                  </pic:spPr>
                </pic:pic>
              </a:graphicData>
            </a:graphic>
          </wp:inline>
        </w:drawing>
      </w:r>
    </w:p>
    <w:sectPr w:rsidR="009A0DCD" w:rsidRPr="00374A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DCD"/>
    <w:rsid w:val="002E5345"/>
    <w:rsid w:val="00374A24"/>
    <w:rsid w:val="00416694"/>
    <w:rsid w:val="00594C6A"/>
    <w:rsid w:val="00931846"/>
    <w:rsid w:val="009A0DCD"/>
    <w:rsid w:val="00A459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678792E"/>
  <w15:chartTrackingRefBased/>
  <w15:docId w15:val="{5567193B-E240-9047-A1A4-8CE29A00C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A0DCD"/>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374A24"/>
    <w:rPr>
      <w:color w:val="0563C1" w:themeColor="hyperlink"/>
      <w:u w:val="single"/>
    </w:rPr>
  </w:style>
  <w:style w:type="character" w:styleId="UnresolvedMention">
    <w:name w:val="Unresolved Mention"/>
    <w:basedOn w:val="DefaultParagraphFont"/>
    <w:uiPriority w:val="99"/>
    <w:semiHidden/>
    <w:unhideWhenUsed/>
    <w:rsid w:val="00374A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08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C3pEw4VFCI8"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3</Pages>
  <Words>223</Words>
  <Characters>1277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Zack Cunningham (Student)</dc:creator>
  <cp:keywords/>
  <dc:description/>
  <cp:lastModifiedBy>Zack Cunningham (Student)</cp:lastModifiedBy>
  <cp:revision>8</cp:revision>
  <dcterms:created xsi:type="dcterms:W3CDTF">2022-09-16T12:54:00Z</dcterms:created>
  <dcterms:modified xsi:type="dcterms:W3CDTF">2022-10-05T11:01:00Z</dcterms:modified>
</cp:coreProperties>
</file>