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Uk city of culture 2025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 the one show from the BBC in may 2022 it was announced that Bradford is the Uk's city of culture for 2025. This is a title eligible for 12 months. </w:t>
      </w:r>
      <w:r>
        <w:rPr>
          <w:rFonts w:ascii="Calibri" w:hAnsi="Calibri" w:cs="Calibri" w:eastAsia="Calibri"/>
          <w:color w:val="646464"/>
          <w:spacing w:val="0"/>
          <w:position w:val="0"/>
          <w:sz w:val="22"/>
          <w:shd w:fill="auto" w:val="clear"/>
        </w:rPr>
        <w:t xml:space="preserve">Run by the Department of Digital, Culture, Media and Sport (DCMS), UK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City of Culture</w:t>
      </w:r>
      <w:r>
        <w:rPr>
          <w:rFonts w:ascii="Calibri" w:hAnsi="Calibri" w:cs="Calibri" w:eastAsia="Calibri"/>
          <w:color w:val="646464"/>
          <w:spacing w:val="0"/>
          <w:position w:val="0"/>
          <w:sz w:val="22"/>
          <w:shd w:fill="auto" w:val="clear"/>
        </w:rPr>
        <w:t xml:space="preserve"> is a competition that is organised every four years. The award brings a number of high-profile cultural events and financial investment.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purpose of city of culture is to celebrate local culture with a programme of events that are ambitious, inclusive and inspiring. It is also to help significantly regenerate a city, town or area.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Guardian described it as a </w:t>
      </w:r>
      <w:r>
        <w:rPr>
          <w:rFonts w:ascii="Arial" w:hAnsi="Arial" w:cs="Arial" w:eastAsia="Arial"/>
          <w:color w:val="202124"/>
          <w:spacing w:val="0"/>
          <w:position w:val="0"/>
          <w:sz w:val="24"/>
          <w:shd w:fill="auto" w:val="clear"/>
        </w:rPr>
        <w:t xml:space="preserve">“</w:t>
      </w:r>
      <w:r>
        <w:rPr>
          <w:rFonts w:ascii="Arial" w:hAnsi="Arial" w:cs="Arial" w:eastAsia="Arial"/>
          <w:b/>
          <w:color w:val="202124"/>
          <w:spacing w:val="0"/>
          <w:position w:val="0"/>
          <w:sz w:val="24"/>
          <w:shd w:fill="auto" w:val="clear"/>
        </w:rPr>
        <w:t xml:space="preserve">creative powerhouse </w:t>
      </w:r>
      <w:r>
        <w:rPr>
          <w:rFonts w:ascii="Arial" w:hAnsi="Arial" w:cs="Arial" w:eastAsia="Arial"/>
          <w:b/>
          <w:color w:val="202124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202124"/>
          <w:spacing w:val="0"/>
          <w:position w:val="0"/>
          <w:sz w:val="24"/>
          <w:shd w:fill="auto" w:val="clear"/>
        </w:rPr>
        <w:t xml:space="preserve"> building on our existing cultural assets and heritage; attracting significant investment, jobs, and new opportunities for everyone who lives and works here</w:t>
      </w:r>
      <w:r>
        <w:rPr>
          <w:rFonts w:ascii="Arial" w:hAnsi="Arial" w:cs="Arial" w:eastAsia="Arial"/>
          <w:color w:val="202124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What does this mean?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With Bradford being announced city of culture, Bradford will be reciving an initial seed funding of £275,000 intended to help begin preparations for a year of cultural activities. Bradford is going to be getting 300m and over a thousand jobs as a result. In 2019 hull was reported to have benefited by having attracted 5 million people, £220 million in investments and 800 new jobs.  Derry/Londonderry were the previous winner in 2013. In 2016 there were more than 600 new jobs and counting. They claimed that it greatly improved poverty in most areas.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So, what should be expected to change and benefit from city of culture?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am hoping for a mass amount of funding towards housing. 29% of Bradfords population is aged under 20 and nearly a quarter is under 16. It is way too difficult to get a house or they are jumping into unwanted jobs and not careers just to get by and are stuck as a result. I believe this plays a big part in the homelessness problem. More houses will obviously provide more homes, careers and less homeless. I believe this benefit's everyone by keeping homeless off the street by either helping to prevent it or make young people a little more hopeful about their future.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202124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